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2573" w:type="dxa"/>
        <w:jc w:val="center"/>
        <w:tblBorders>
          <w:top w:val="single" w:sz="6" w:space="0" w:color="C6C6C6"/>
          <w:left w:val="single" w:sz="6" w:space="0" w:color="C6C6C6"/>
          <w:bottom w:val="single" w:sz="6" w:space="0" w:color="C6C6C6"/>
          <w:right w:val="single" w:sz="6" w:space="0" w:color="C6C6C6"/>
        </w:tblBorders>
        <w:tblCellMar>
          <w:top w:w="15" w:type="dxa"/>
          <w:left w:w="15" w:type="dxa"/>
          <w:bottom w:w="15" w:type="dxa"/>
          <w:right w:w="15" w:type="dxa"/>
        </w:tblCellMar>
        <w:tblLook w:val="04A0" w:firstRow="1" w:lastRow="0" w:firstColumn="1" w:lastColumn="0" w:noHBand="0" w:noVBand="1"/>
      </w:tblPr>
      <w:tblGrid>
        <w:gridCol w:w="2462"/>
        <w:gridCol w:w="10111"/>
      </w:tblGrid>
      <w:tr w:rsidR="003D1FDF" w:rsidRPr="003D1FDF" w:rsidTr="003D1FDF">
        <w:trPr>
          <w:jc w:val="center"/>
        </w:trPr>
        <w:tc>
          <w:tcPr>
            <w:tcW w:w="2808"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3D1FDF" w:rsidP="003D1FDF">
            <w:pPr>
              <w:spacing w:after="150" w:line="240" w:lineRule="auto"/>
              <w:rPr>
                <w:rFonts w:ascii="Times New Roman" w:eastAsia="Times New Roman" w:hAnsi="Times New Roman" w:cs="Times New Roman"/>
                <w:sz w:val="24"/>
                <w:szCs w:val="24"/>
              </w:rPr>
            </w:pPr>
            <w:bookmarkStart w:id="0" w:name="_GoBack"/>
            <w:bookmarkEnd w:id="0"/>
            <w:r w:rsidRPr="003D1FDF">
              <w:rPr>
                <w:rFonts w:ascii="Times New Roman" w:eastAsia="Times New Roman" w:hAnsi="Times New Roman" w:cs="Times New Roman"/>
                <w:b/>
                <w:bCs/>
                <w:sz w:val="24"/>
                <w:szCs w:val="24"/>
              </w:rPr>
              <w:t>Need-Based Grants/Scholarships</w:t>
            </w:r>
          </w:p>
          <w:p w:rsidR="003D1FDF" w:rsidRPr="003D1FDF" w:rsidRDefault="003D1FDF" w:rsidP="003D1FDF">
            <w:pPr>
              <w:spacing w:after="15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i/>
                <w:iCs/>
                <w:sz w:val="24"/>
                <w:szCs w:val="24"/>
              </w:rPr>
              <w:t>Need-based grants/scholarships are awarded based on demonstrated financial need and do not have to be repaid</w:t>
            </w:r>
          </w:p>
        </w:tc>
        <w:tc>
          <w:tcPr>
            <w:tcW w:w="9750"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3D1FDF" w:rsidP="003D1FDF">
            <w:pPr>
              <w:spacing w:after="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noProof/>
                <w:sz w:val="24"/>
                <w:szCs w:val="24"/>
              </w:rPr>
              <w:drawing>
                <wp:inline distT="0" distB="0" distL="0" distR="0">
                  <wp:extent cx="3429000" cy="2286000"/>
                  <wp:effectExtent l="0" t="0" r="0" b="0"/>
                  <wp:docPr id="5" name="Picture 5" descr="scholarhsip page need based 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larhsip page need based 24-2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r w:rsidRPr="003D1FDF">
              <w:rPr>
                <w:rFonts w:ascii="Times New Roman" w:eastAsia="Times New Roman" w:hAnsi="Times New Roman" w:cs="Times New Roman"/>
                <w:sz w:val="24"/>
                <w:szCs w:val="24"/>
              </w:rPr>
              <w:t>​</w:t>
            </w:r>
          </w:p>
        </w:tc>
      </w:tr>
      <w:tr w:rsidR="003D1FDF" w:rsidRPr="003D1FDF" w:rsidTr="003D1FDF">
        <w:trPr>
          <w:jc w:val="center"/>
        </w:trPr>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3D1FDF" w:rsidP="003D1FDF">
            <w:pPr>
              <w:spacing w:after="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b/>
                <w:bCs/>
                <w:sz w:val="24"/>
                <w:szCs w:val="24"/>
              </w:rPr>
              <w:t>Name of Award Program</w:t>
            </w:r>
          </w:p>
        </w:tc>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3D1FDF" w:rsidP="003D1FDF">
            <w:pPr>
              <w:spacing w:after="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b/>
                <w:bCs/>
                <w:sz w:val="24"/>
                <w:szCs w:val="24"/>
              </w:rPr>
              <w:t>Description of Program</w:t>
            </w:r>
          </w:p>
        </w:tc>
      </w:tr>
      <w:tr w:rsidR="003D1FDF" w:rsidRPr="003D1FDF" w:rsidTr="003D1FDF">
        <w:trPr>
          <w:jc w:val="center"/>
        </w:trPr>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B4438A" w:rsidP="003D1FDF">
            <w:pPr>
              <w:spacing w:after="0" w:line="240" w:lineRule="auto"/>
              <w:rPr>
                <w:rFonts w:ascii="Times New Roman" w:eastAsia="Times New Roman" w:hAnsi="Times New Roman" w:cs="Times New Roman"/>
                <w:sz w:val="24"/>
                <w:szCs w:val="24"/>
              </w:rPr>
            </w:pPr>
            <w:hyperlink r:id="rId5" w:history="1">
              <w:r w:rsidR="003D1FDF" w:rsidRPr="003D1FDF">
                <w:rPr>
                  <w:rFonts w:ascii="Times New Roman" w:eastAsia="Times New Roman" w:hAnsi="Times New Roman" w:cs="Times New Roman"/>
                  <w:b/>
                  <w:bCs/>
                  <w:color w:val="C8122C"/>
                  <w:sz w:val="24"/>
                  <w:szCs w:val="24"/>
                </w:rPr>
                <w:t>Guaranteed Access Grant</w:t>
              </w:r>
            </w:hyperlink>
          </w:p>
        </w:tc>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3D1FDF" w:rsidP="003D1FDF">
            <w:pPr>
              <w:spacing w:after="15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sz w:val="24"/>
                <w:szCs w:val="24"/>
              </w:rPr>
              <w:t>The Guaranteed Access (GA) Grant is a need-based grant that provides financial assistance to eligible applicants enrolled at postsecondary institutions. The amount of the GA Grant equals 100 percent of the student's financial need.</w:t>
            </w:r>
          </w:p>
          <w:p w:rsidR="003D1FDF" w:rsidRPr="003D1FDF" w:rsidRDefault="003D1FDF" w:rsidP="003D1FDF">
            <w:pPr>
              <w:spacing w:after="15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sz w:val="24"/>
                <w:szCs w:val="24"/>
              </w:rPr>
              <w:t> </w:t>
            </w:r>
          </w:p>
        </w:tc>
      </w:tr>
      <w:tr w:rsidR="003D1FDF" w:rsidRPr="003D1FDF" w:rsidTr="003D1FDF">
        <w:trPr>
          <w:jc w:val="center"/>
        </w:trPr>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B4438A" w:rsidP="003D1FDF">
            <w:pPr>
              <w:spacing w:after="0" w:line="240" w:lineRule="auto"/>
              <w:rPr>
                <w:rFonts w:ascii="Times New Roman" w:eastAsia="Times New Roman" w:hAnsi="Times New Roman" w:cs="Times New Roman"/>
                <w:sz w:val="24"/>
                <w:szCs w:val="24"/>
              </w:rPr>
            </w:pPr>
            <w:hyperlink r:id="rId6" w:history="1">
              <w:r w:rsidR="003D1FDF" w:rsidRPr="003D1FDF">
                <w:rPr>
                  <w:rFonts w:ascii="Times New Roman" w:eastAsia="Times New Roman" w:hAnsi="Times New Roman" w:cs="Times New Roman"/>
                  <w:b/>
                  <w:bCs/>
                  <w:color w:val="C8122C"/>
                  <w:sz w:val="24"/>
                  <w:szCs w:val="24"/>
                </w:rPr>
                <w:t>Educational Assistance​ Grant</w:t>
              </w:r>
            </w:hyperlink>
          </w:p>
        </w:tc>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3D1FDF" w:rsidP="003D1FDF">
            <w:pPr>
              <w:spacing w:after="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sz w:val="24"/>
                <w:szCs w:val="24"/>
              </w:rPr>
              <w:t>The Educational Assistance</w:t>
            </w:r>
            <w:proofErr w:type="gramStart"/>
            <w:r w:rsidRPr="003D1FDF">
              <w:rPr>
                <w:rFonts w:ascii="Times New Roman" w:eastAsia="Times New Roman" w:hAnsi="Times New Roman" w:cs="Times New Roman"/>
                <w:sz w:val="24"/>
                <w:szCs w:val="24"/>
              </w:rPr>
              <w:t>​ (</w:t>
            </w:r>
            <w:proofErr w:type="gramEnd"/>
            <w:r w:rsidRPr="003D1FDF">
              <w:rPr>
                <w:rFonts w:ascii="Times New Roman" w:eastAsia="Times New Roman" w:hAnsi="Times New Roman" w:cs="Times New Roman"/>
                <w:sz w:val="24"/>
                <w:szCs w:val="24"/>
              </w:rPr>
              <w:t>EA) Grant is a need-based grant that provides financial assistance to eligible applicants enrolled at postsecondary institutions.</w:t>
            </w:r>
          </w:p>
        </w:tc>
      </w:tr>
      <w:tr w:rsidR="003D1FDF" w:rsidRPr="003D1FDF" w:rsidTr="003D1FDF">
        <w:trPr>
          <w:jc w:val="center"/>
        </w:trPr>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B4438A" w:rsidP="003D1FDF">
            <w:pPr>
              <w:spacing w:after="0" w:line="240" w:lineRule="auto"/>
              <w:rPr>
                <w:rFonts w:ascii="Times New Roman" w:eastAsia="Times New Roman" w:hAnsi="Times New Roman" w:cs="Times New Roman"/>
                <w:sz w:val="24"/>
                <w:szCs w:val="24"/>
              </w:rPr>
            </w:pPr>
            <w:hyperlink r:id="rId7" w:history="1">
              <w:r w:rsidR="003D1FDF" w:rsidRPr="003D1FDF">
                <w:rPr>
                  <w:rFonts w:ascii="Times New Roman" w:eastAsia="Times New Roman" w:hAnsi="Times New Roman" w:cs="Times New Roman"/>
                  <w:b/>
                  <w:bCs/>
                  <w:color w:val="C8122C"/>
                  <w:sz w:val="24"/>
                  <w:szCs w:val="24"/>
                </w:rPr>
                <w:t>Campus Based Educational Assistance Grant</w:t>
              </w:r>
            </w:hyperlink>
          </w:p>
        </w:tc>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3D1FDF" w:rsidP="003D1FDF">
            <w:pPr>
              <w:spacing w:after="15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sz w:val="24"/>
                <w:szCs w:val="24"/>
              </w:rPr>
              <w:t>The Campus Based Educational Assistance Grant (CBEAG) program is a need-based financial aid program that is designed to financially assist students who were </w:t>
            </w:r>
            <w:r w:rsidRPr="003D1FDF">
              <w:rPr>
                <w:rFonts w:ascii="Times New Roman" w:eastAsia="Times New Roman" w:hAnsi="Times New Roman" w:cs="Times New Roman"/>
                <w:b/>
                <w:bCs/>
                <w:sz w:val="24"/>
                <w:szCs w:val="24"/>
              </w:rPr>
              <w:t>NOT</w:t>
            </w:r>
            <w:r w:rsidRPr="003D1FDF">
              <w:rPr>
                <w:rFonts w:ascii="Times New Roman" w:eastAsia="Times New Roman" w:hAnsi="Times New Roman" w:cs="Times New Roman"/>
                <w:sz w:val="24"/>
                <w:szCs w:val="24"/>
              </w:rPr>
              <w:t> considered for the Howard P. Rawlings Educational Assistance Grant due to </w:t>
            </w:r>
            <w:r w:rsidRPr="003D1FDF">
              <w:rPr>
                <w:rFonts w:ascii="Times New Roman" w:eastAsia="Times New Roman" w:hAnsi="Times New Roman" w:cs="Times New Roman"/>
                <w:b/>
                <w:bCs/>
                <w:sz w:val="24"/>
                <w:szCs w:val="24"/>
              </w:rPr>
              <w:t>NOT </w:t>
            </w:r>
            <w:r w:rsidRPr="003D1FDF">
              <w:rPr>
                <w:rFonts w:ascii="Times New Roman" w:eastAsia="Times New Roman" w:hAnsi="Times New Roman" w:cs="Times New Roman"/>
                <w:sz w:val="24"/>
                <w:szCs w:val="24"/>
              </w:rPr>
              <w:t>filing the Free Application for Federal Student Aid (FAFSA) or Maryland State Financial Aid Application (MSFAA) by the Maryland state deadline of March 1.</w:t>
            </w:r>
          </w:p>
          <w:p w:rsidR="003D1FDF" w:rsidRPr="003D1FDF" w:rsidRDefault="003D1FDF" w:rsidP="003D1FDF">
            <w:pPr>
              <w:spacing w:after="15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sz w:val="24"/>
                <w:szCs w:val="24"/>
              </w:rPr>
              <w:t> </w:t>
            </w:r>
          </w:p>
        </w:tc>
      </w:tr>
      <w:tr w:rsidR="003D1FDF" w:rsidRPr="003D1FDF" w:rsidTr="003D1FDF">
        <w:trPr>
          <w:jc w:val="center"/>
        </w:trPr>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B4438A" w:rsidP="003D1FDF">
            <w:pPr>
              <w:spacing w:after="0" w:line="240" w:lineRule="auto"/>
              <w:rPr>
                <w:rFonts w:ascii="Times New Roman" w:eastAsia="Times New Roman" w:hAnsi="Times New Roman" w:cs="Times New Roman"/>
                <w:sz w:val="24"/>
                <w:szCs w:val="24"/>
              </w:rPr>
            </w:pPr>
            <w:hyperlink r:id="rId8" w:history="1">
              <w:r w:rsidR="003D1FDF" w:rsidRPr="003D1FDF">
                <w:rPr>
                  <w:rFonts w:ascii="Times New Roman" w:eastAsia="Times New Roman" w:hAnsi="Times New Roman" w:cs="Times New Roman"/>
                  <w:b/>
                  <w:bCs/>
                  <w:color w:val="C8122C"/>
                  <w:sz w:val="24"/>
                  <w:szCs w:val="24"/>
                </w:rPr>
                <w:t>2+2 Transfer Scholarship</w:t>
              </w:r>
            </w:hyperlink>
          </w:p>
        </w:tc>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3D1FDF" w:rsidP="003D1FDF">
            <w:pPr>
              <w:spacing w:after="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sz w:val="24"/>
                <w:szCs w:val="24"/>
              </w:rPr>
              <w:t>The 2+2 Transfer Scholarship is designed to assist and encourage transfer students from Maryland community colleges to attend a 4-year institution within the state. Students must be enrolled in an eligible accredited Maryland postsecondary education institution.</w:t>
            </w:r>
          </w:p>
        </w:tc>
      </w:tr>
      <w:tr w:rsidR="003D1FDF" w:rsidRPr="003D1FDF" w:rsidTr="003D1FDF">
        <w:trPr>
          <w:jc w:val="center"/>
        </w:trPr>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B4438A" w:rsidP="003D1FDF">
            <w:pPr>
              <w:spacing w:after="0" w:line="240" w:lineRule="auto"/>
              <w:rPr>
                <w:rFonts w:ascii="Times New Roman" w:eastAsia="Times New Roman" w:hAnsi="Times New Roman" w:cs="Times New Roman"/>
                <w:sz w:val="24"/>
                <w:szCs w:val="24"/>
              </w:rPr>
            </w:pPr>
            <w:hyperlink r:id="rId9" w:history="1">
              <w:r w:rsidR="003D1FDF" w:rsidRPr="003D1FDF">
                <w:rPr>
                  <w:rFonts w:ascii="Times New Roman" w:eastAsia="Times New Roman" w:hAnsi="Times New Roman" w:cs="Times New Roman"/>
                  <w:b/>
                  <w:bCs/>
                  <w:color w:val="C8122C"/>
                  <w:sz w:val="24"/>
                  <w:szCs w:val="24"/>
                </w:rPr>
                <w:t>Part-​Time Grant</w:t>
              </w:r>
            </w:hyperlink>
          </w:p>
        </w:tc>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3D1FDF" w:rsidP="003D1FDF">
            <w:pPr>
              <w:spacing w:after="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sz w:val="24"/>
                <w:szCs w:val="24"/>
              </w:rPr>
              <w:t>The Part-Time grant provides financial assistance to degree-seeking undergraduates and students dually enrolled at a Maryland high school and an institution of higher education.</w:t>
            </w:r>
          </w:p>
        </w:tc>
      </w:tr>
      <w:tr w:rsidR="003D1FDF" w:rsidRPr="003D1FDF" w:rsidTr="003D1FDF">
        <w:trPr>
          <w:jc w:val="center"/>
        </w:trPr>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B4438A" w:rsidP="003D1FDF">
            <w:pPr>
              <w:spacing w:after="0" w:line="240" w:lineRule="auto"/>
              <w:rPr>
                <w:rFonts w:ascii="Times New Roman" w:eastAsia="Times New Roman" w:hAnsi="Times New Roman" w:cs="Times New Roman"/>
                <w:sz w:val="24"/>
                <w:szCs w:val="24"/>
              </w:rPr>
            </w:pPr>
            <w:hyperlink r:id="rId10" w:history="1">
              <w:r w:rsidR="003D1FDF" w:rsidRPr="003D1FDF">
                <w:rPr>
                  <w:rFonts w:ascii="Times New Roman" w:eastAsia="Times New Roman" w:hAnsi="Times New Roman" w:cs="Times New Roman"/>
                  <w:b/>
                  <w:bCs/>
                  <w:color w:val="C8122C"/>
                  <w:sz w:val="24"/>
                  <w:szCs w:val="24"/>
                </w:rPr>
                <w:t>Graduate &amp; Professional Scholarship Program</w:t>
              </w:r>
            </w:hyperlink>
          </w:p>
        </w:tc>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3D1FDF" w:rsidP="003D1FDF">
            <w:pPr>
              <w:spacing w:after="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sz w:val="24"/>
                <w:szCs w:val="24"/>
              </w:rPr>
              <w:t>The Graduate &amp; Professional Scholarship Program provides financial assistance to degree-seeking graduate and professional students.</w:t>
            </w:r>
          </w:p>
        </w:tc>
      </w:tr>
      <w:tr w:rsidR="003D1FDF" w:rsidRPr="003D1FDF" w:rsidTr="003D1FDF">
        <w:trPr>
          <w:jc w:val="center"/>
        </w:trPr>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B4438A" w:rsidP="003D1FDF">
            <w:pPr>
              <w:spacing w:after="0" w:line="240" w:lineRule="auto"/>
              <w:rPr>
                <w:rFonts w:ascii="Times New Roman" w:eastAsia="Times New Roman" w:hAnsi="Times New Roman" w:cs="Times New Roman"/>
                <w:sz w:val="24"/>
                <w:szCs w:val="24"/>
              </w:rPr>
            </w:pPr>
            <w:hyperlink r:id="rId11" w:history="1">
              <w:r w:rsidR="003D1FDF" w:rsidRPr="003D1FDF">
                <w:rPr>
                  <w:rFonts w:ascii="Times New Roman" w:eastAsia="Times New Roman" w:hAnsi="Times New Roman" w:cs="Times New Roman"/>
                  <w:b/>
                  <w:bCs/>
                  <w:color w:val="C8122C"/>
                  <w:sz w:val="24"/>
                  <w:szCs w:val="24"/>
                </w:rPr>
                <w:t>Maryland Community College Promise Scholarship</w:t>
              </w:r>
            </w:hyperlink>
          </w:p>
        </w:tc>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3D1FDF" w:rsidP="003D1FDF">
            <w:pPr>
              <w:spacing w:after="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sz w:val="24"/>
                <w:szCs w:val="24"/>
              </w:rPr>
              <w:t>The Maryland Community College Promise Scholarship is a </w:t>
            </w:r>
            <w:r w:rsidRPr="003D1FDF">
              <w:rPr>
                <w:rFonts w:ascii="Times New Roman" w:eastAsia="Times New Roman" w:hAnsi="Times New Roman" w:cs="Times New Roman"/>
                <w:b/>
                <w:bCs/>
                <w:sz w:val="24"/>
                <w:szCs w:val="24"/>
                <w:u w:val="single"/>
              </w:rPr>
              <w:t>last dollar</w:t>
            </w:r>
            <w:r w:rsidRPr="003D1FDF">
              <w:rPr>
                <w:rFonts w:ascii="Times New Roman" w:eastAsia="Times New Roman" w:hAnsi="Times New Roman" w:cs="Times New Roman"/>
                <w:sz w:val="24"/>
                <w:szCs w:val="24"/>
              </w:rPr>
              <w:t> scholarship that is available to students who enroll at Maryland community colleges.</w:t>
            </w:r>
          </w:p>
        </w:tc>
      </w:tr>
      <w:tr w:rsidR="003D1FDF" w:rsidRPr="003D1FDF" w:rsidTr="003D1FDF">
        <w:trPr>
          <w:jc w:val="center"/>
        </w:trPr>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B4438A" w:rsidP="003D1FDF">
            <w:pPr>
              <w:spacing w:after="0" w:line="240" w:lineRule="auto"/>
              <w:rPr>
                <w:rFonts w:ascii="Times New Roman" w:eastAsia="Times New Roman" w:hAnsi="Times New Roman" w:cs="Times New Roman"/>
                <w:sz w:val="24"/>
                <w:szCs w:val="24"/>
              </w:rPr>
            </w:pPr>
            <w:hyperlink r:id="rId12" w:history="1">
              <w:r w:rsidR="003D1FDF" w:rsidRPr="003D1FDF">
                <w:rPr>
                  <w:rFonts w:ascii="Times New Roman" w:eastAsia="Times New Roman" w:hAnsi="Times New Roman" w:cs="Times New Roman"/>
                  <w:b/>
                  <w:bCs/>
                  <w:color w:val="C8122C"/>
                  <w:sz w:val="24"/>
                  <w:szCs w:val="24"/>
                </w:rPr>
                <w:t>Near Completer Grant</w:t>
              </w:r>
            </w:hyperlink>
          </w:p>
        </w:tc>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3D1FDF" w:rsidP="003D1FDF">
            <w:pPr>
              <w:spacing w:after="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sz w:val="24"/>
                <w:szCs w:val="24"/>
              </w:rPr>
              <w:t>The Near Completer Grant provides financial assistance to Maryland residents who were previously enrolled in a degree program that they did not complete and now plan to re-enroll to earn their degree. </w:t>
            </w:r>
          </w:p>
        </w:tc>
      </w:tr>
      <w:tr w:rsidR="003D1FDF" w:rsidRPr="003D1FDF" w:rsidTr="003D1FDF">
        <w:trPr>
          <w:trHeight w:val="3525"/>
          <w:jc w:val="center"/>
        </w:trPr>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3D1FDF" w:rsidP="003D1FDF">
            <w:pPr>
              <w:spacing w:after="15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b/>
                <w:bCs/>
                <w:sz w:val="24"/>
                <w:szCs w:val="24"/>
              </w:rPr>
              <w:t>Legislative Scholarships</w:t>
            </w:r>
          </w:p>
          <w:p w:rsidR="003D1FDF" w:rsidRPr="003D1FDF" w:rsidRDefault="003D1FDF" w:rsidP="003D1FDF">
            <w:pPr>
              <w:spacing w:after="15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i/>
                <w:iCs/>
                <w:sz w:val="24"/>
                <w:szCs w:val="24"/>
              </w:rPr>
              <w:t>Scholarships are awarded by Maryland Senators and Delegates</w:t>
            </w:r>
          </w:p>
          <w:p w:rsidR="003D1FDF" w:rsidRPr="003D1FDF" w:rsidRDefault="003D1FDF" w:rsidP="003D1FDF">
            <w:pPr>
              <w:spacing w:after="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sz w:val="24"/>
                <w:szCs w:val="24"/>
              </w:rPr>
              <w:br/>
            </w:r>
          </w:p>
        </w:tc>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3D1FDF" w:rsidP="003D1FDF">
            <w:pPr>
              <w:spacing w:after="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noProof/>
                <w:sz w:val="24"/>
                <w:szCs w:val="24"/>
              </w:rPr>
              <w:drawing>
                <wp:inline distT="0" distB="0" distL="0" distR="0">
                  <wp:extent cx="3048000" cy="1714500"/>
                  <wp:effectExtent l="0" t="0" r="0" b="0"/>
                  <wp:docPr id="4" name="Picture 4" descr="1198-1-084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98-1-08411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sidRPr="003D1FDF">
              <w:rPr>
                <w:rFonts w:ascii="Times New Roman" w:eastAsia="Times New Roman" w:hAnsi="Times New Roman" w:cs="Times New Roman"/>
                <w:sz w:val="24"/>
                <w:szCs w:val="24"/>
              </w:rPr>
              <w:t>​</w:t>
            </w:r>
          </w:p>
        </w:tc>
      </w:tr>
      <w:tr w:rsidR="003D1FDF" w:rsidRPr="003D1FDF" w:rsidTr="003D1FDF">
        <w:trPr>
          <w:jc w:val="center"/>
        </w:trPr>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B4438A" w:rsidP="003D1FDF">
            <w:pPr>
              <w:spacing w:after="0" w:line="240" w:lineRule="auto"/>
              <w:rPr>
                <w:rFonts w:ascii="Times New Roman" w:eastAsia="Times New Roman" w:hAnsi="Times New Roman" w:cs="Times New Roman"/>
                <w:sz w:val="24"/>
                <w:szCs w:val="24"/>
              </w:rPr>
            </w:pPr>
            <w:hyperlink r:id="rId14" w:history="1">
              <w:r w:rsidR="003D1FDF" w:rsidRPr="003D1FDF">
                <w:rPr>
                  <w:rFonts w:ascii="Times New Roman" w:eastAsia="Times New Roman" w:hAnsi="Times New Roman" w:cs="Times New Roman"/>
                  <w:b/>
                  <w:bCs/>
                  <w:color w:val="C8122C"/>
                  <w:sz w:val="24"/>
                  <w:szCs w:val="24"/>
                </w:rPr>
                <w:t>Delegate Scholarship</w:t>
              </w:r>
            </w:hyperlink>
          </w:p>
        </w:tc>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3D1FDF" w:rsidP="003D1FDF">
            <w:pPr>
              <w:spacing w:after="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sz w:val="24"/>
                <w:szCs w:val="24"/>
              </w:rPr>
              <w:t>The Delegate Scholarship is offered to Maryland residents who plan to pursue a postsecondary credential full-time or part-time at a two-year or a four-year Maryland college, university or private career school.</w:t>
            </w:r>
          </w:p>
        </w:tc>
      </w:tr>
      <w:tr w:rsidR="003D1FDF" w:rsidRPr="003D1FDF" w:rsidTr="003D1FDF">
        <w:trPr>
          <w:jc w:val="center"/>
        </w:trPr>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B4438A" w:rsidP="003D1FDF">
            <w:pPr>
              <w:spacing w:after="0" w:line="240" w:lineRule="auto"/>
              <w:rPr>
                <w:rFonts w:ascii="Times New Roman" w:eastAsia="Times New Roman" w:hAnsi="Times New Roman" w:cs="Times New Roman"/>
                <w:sz w:val="24"/>
                <w:szCs w:val="24"/>
              </w:rPr>
            </w:pPr>
            <w:hyperlink r:id="rId15" w:history="1">
              <w:r w:rsidR="003D1FDF" w:rsidRPr="003D1FDF">
                <w:rPr>
                  <w:rFonts w:ascii="Times New Roman" w:eastAsia="Times New Roman" w:hAnsi="Times New Roman" w:cs="Times New Roman"/>
                  <w:b/>
                  <w:bCs/>
                  <w:color w:val="C8122C"/>
                  <w:sz w:val="24"/>
                  <w:szCs w:val="24"/>
                </w:rPr>
                <w:t>Senatorial Scholarship</w:t>
              </w:r>
            </w:hyperlink>
          </w:p>
        </w:tc>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3D1FDF" w:rsidP="003D1FDF">
            <w:pPr>
              <w:spacing w:after="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sz w:val="24"/>
                <w:szCs w:val="24"/>
              </w:rPr>
              <w:t>The Senatorial Scholarship is offered to current high school seniors and full-time and part-time, degree-seeking undergraduate and graduate students, as well as students attending a private career school.</w:t>
            </w:r>
          </w:p>
        </w:tc>
      </w:tr>
      <w:tr w:rsidR="003D1FDF" w:rsidRPr="003D1FDF" w:rsidTr="003D1FDF">
        <w:trPr>
          <w:jc w:val="center"/>
        </w:trPr>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3D1FDF" w:rsidP="003D1FDF">
            <w:pPr>
              <w:spacing w:after="15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b/>
                <w:bCs/>
                <w:sz w:val="24"/>
                <w:szCs w:val="24"/>
              </w:rPr>
              <w:t>Career/Occupation-Based Grants &amp; Scholarships</w:t>
            </w:r>
          </w:p>
          <w:p w:rsidR="003D1FDF" w:rsidRPr="003D1FDF" w:rsidRDefault="003D1FDF" w:rsidP="003D1FDF">
            <w:pPr>
              <w:spacing w:after="15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i/>
                <w:iCs/>
                <w:sz w:val="24"/>
                <w:szCs w:val="24"/>
              </w:rPr>
              <w:t>Grants and Scholarships are awarded to students enrolled in a certain degree program</w:t>
            </w:r>
          </w:p>
          <w:p w:rsidR="003D1FDF" w:rsidRPr="003D1FDF" w:rsidRDefault="003D1FDF" w:rsidP="003D1FDF">
            <w:pPr>
              <w:spacing w:after="150" w:line="240" w:lineRule="auto"/>
              <w:jc w:val="right"/>
              <w:rPr>
                <w:rFonts w:ascii="Times New Roman" w:eastAsia="Times New Roman" w:hAnsi="Times New Roman" w:cs="Times New Roman"/>
                <w:sz w:val="24"/>
                <w:szCs w:val="24"/>
              </w:rPr>
            </w:pPr>
            <w:r w:rsidRPr="003D1FDF">
              <w:rPr>
                <w:rFonts w:ascii="Times New Roman" w:eastAsia="Times New Roman" w:hAnsi="Times New Roman" w:cs="Times New Roman"/>
                <w:b/>
                <w:bCs/>
                <w:sz w:val="24"/>
                <w:szCs w:val="24"/>
              </w:rPr>
              <w:t> </w:t>
            </w:r>
          </w:p>
        </w:tc>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3D1FDF" w:rsidP="003D1FDF">
            <w:pPr>
              <w:spacing w:after="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noProof/>
                <w:sz w:val="24"/>
                <w:szCs w:val="24"/>
              </w:rPr>
              <w:drawing>
                <wp:inline distT="0" distB="0" distL="0" distR="0">
                  <wp:extent cx="5951220" cy="3992880"/>
                  <wp:effectExtent l="0" t="0" r="0" b="7620"/>
                  <wp:docPr id="3" name="Picture 3" descr="GA Homepage resiz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 Homepage resiz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1220" cy="3992880"/>
                          </a:xfrm>
                          <a:prstGeom prst="rect">
                            <a:avLst/>
                          </a:prstGeom>
                          <a:noFill/>
                          <a:ln>
                            <a:noFill/>
                          </a:ln>
                        </pic:spPr>
                      </pic:pic>
                    </a:graphicData>
                  </a:graphic>
                </wp:inline>
              </w:drawing>
            </w:r>
          </w:p>
        </w:tc>
      </w:tr>
      <w:tr w:rsidR="003D1FDF" w:rsidRPr="003D1FDF" w:rsidTr="003D1FDF">
        <w:trPr>
          <w:jc w:val="center"/>
        </w:trPr>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B4438A" w:rsidP="003D1FDF">
            <w:pPr>
              <w:spacing w:after="150" w:line="240" w:lineRule="auto"/>
              <w:jc w:val="center"/>
              <w:rPr>
                <w:rFonts w:ascii="Times New Roman" w:eastAsia="Times New Roman" w:hAnsi="Times New Roman" w:cs="Times New Roman"/>
                <w:sz w:val="24"/>
                <w:szCs w:val="24"/>
              </w:rPr>
            </w:pPr>
            <w:hyperlink r:id="rId17" w:history="1">
              <w:r w:rsidR="003D1FDF" w:rsidRPr="003D1FDF">
                <w:rPr>
                  <w:rFonts w:ascii="Times New Roman" w:eastAsia="Times New Roman" w:hAnsi="Times New Roman" w:cs="Times New Roman"/>
                  <w:b/>
                  <w:bCs/>
                  <w:color w:val="C8122C"/>
                  <w:sz w:val="24"/>
                  <w:szCs w:val="24"/>
                </w:rPr>
                <w:t>The Maryland Police Officer Scholarship Program</w:t>
              </w:r>
            </w:hyperlink>
          </w:p>
          <w:p w:rsidR="003D1FDF" w:rsidRPr="003D1FDF" w:rsidRDefault="003D1FDF" w:rsidP="003D1FDF">
            <w:pPr>
              <w:spacing w:after="150" w:line="240" w:lineRule="auto"/>
              <w:jc w:val="center"/>
              <w:rPr>
                <w:rFonts w:ascii="Times New Roman" w:eastAsia="Times New Roman" w:hAnsi="Times New Roman" w:cs="Times New Roman"/>
                <w:sz w:val="24"/>
                <w:szCs w:val="24"/>
              </w:rPr>
            </w:pPr>
            <w:r w:rsidRPr="003D1FDF">
              <w:rPr>
                <w:rFonts w:ascii="Times New Roman" w:eastAsia="Times New Roman" w:hAnsi="Times New Roman" w:cs="Times New Roman"/>
                <w:b/>
                <w:bCs/>
                <w:sz w:val="24"/>
                <w:szCs w:val="24"/>
              </w:rPr>
              <w:t> </w:t>
            </w:r>
          </w:p>
        </w:tc>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3D1FDF" w:rsidP="003D1FDF">
            <w:pPr>
              <w:spacing w:after="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sz w:val="24"/>
                <w:szCs w:val="24"/>
              </w:rPr>
              <w:t>The Maryland Police Officer Scholarship is awarded to current police officers or individuals planning to become a police officer, who are enrolled in an academic program that furthers their career in law enforcement. Recipients must pledge to work as a police officer in the state upon completion of their studies.</w:t>
            </w:r>
          </w:p>
        </w:tc>
      </w:tr>
      <w:tr w:rsidR="003D1FDF" w:rsidRPr="003D1FDF" w:rsidTr="003D1FDF">
        <w:trPr>
          <w:jc w:val="center"/>
        </w:trPr>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3D1FDF" w:rsidP="003D1FDF">
            <w:pPr>
              <w:spacing w:after="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sz w:val="24"/>
                <w:szCs w:val="24"/>
              </w:rPr>
              <w:t>​</w:t>
            </w:r>
          </w:p>
          <w:p w:rsidR="003D1FDF" w:rsidRPr="003D1FDF" w:rsidRDefault="00B4438A" w:rsidP="003D1FDF">
            <w:pPr>
              <w:spacing w:after="150" w:line="240" w:lineRule="auto"/>
              <w:jc w:val="center"/>
              <w:rPr>
                <w:rFonts w:ascii="Times New Roman" w:eastAsia="Times New Roman" w:hAnsi="Times New Roman" w:cs="Times New Roman"/>
                <w:sz w:val="24"/>
                <w:szCs w:val="24"/>
              </w:rPr>
            </w:pPr>
            <w:hyperlink r:id="rId18" w:history="1">
              <w:r w:rsidR="003D1FDF" w:rsidRPr="003D1FDF">
                <w:rPr>
                  <w:rFonts w:ascii="Times New Roman" w:eastAsia="Times New Roman" w:hAnsi="Times New Roman" w:cs="Times New Roman"/>
                  <w:b/>
                  <w:bCs/>
                  <w:color w:val="C8122C"/>
                  <w:sz w:val="24"/>
                  <w:szCs w:val="24"/>
                </w:rPr>
                <w:t>Richard W. Collins III Leadership with Honor Scholarship</w:t>
              </w:r>
            </w:hyperlink>
          </w:p>
          <w:p w:rsidR="003D1FDF" w:rsidRPr="003D1FDF" w:rsidRDefault="003D1FDF" w:rsidP="003D1FDF">
            <w:pPr>
              <w:spacing w:after="150" w:line="240" w:lineRule="auto"/>
              <w:jc w:val="center"/>
              <w:rPr>
                <w:rFonts w:ascii="Times New Roman" w:eastAsia="Times New Roman" w:hAnsi="Times New Roman" w:cs="Times New Roman"/>
                <w:sz w:val="24"/>
                <w:szCs w:val="24"/>
              </w:rPr>
            </w:pPr>
            <w:r w:rsidRPr="003D1FDF">
              <w:rPr>
                <w:rFonts w:ascii="Times New Roman" w:eastAsia="Times New Roman" w:hAnsi="Times New Roman" w:cs="Times New Roman"/>
                <w:b/>
                <w:bCs/>
                <w:sz w:val="24"/>
                <w:szCs w:val="24"/>
              </w:rPr>
              <w:t> </w:t>
            </w:r>
          </w:p>
        </w:tc>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3D1FDF" w:rsidP="003D1FDF">
            <w:pPr>
              <w:spacing w:after="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sz w:val="24"/>
                <w:szCs w:val="24"/>
              </w:rPr>
              <w:t>The Richard W. Collins III Leadership with Honor Scholarship program provides financial assistance to Maryland residents enrolled at one of the state's Historically Black Colleges and Universities in the ROTC program.</w:t>
            </w:r>
          </w:p>
        </w:tc>
      </w:tr>
      <w:tr w:rsidR="003D1FDF" w:rsidRPr="003D1FDF" w:rsidTr="003D1FDF">
        <w:trPr>
          <w:jc w:val="center"/>
        </w:trPr>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B4438A" w:rsidP="003D1FDF">
            <w:pPr>
              <w:spacing w:after="0" w:line="240" w:lineRule="auto"/>
              <w:rPr>
                <w:rFonts w:ascii="Times New Roman" w:eastAsia="Times New Roman" w:hAnsi="Times New Roman" w:cs="Times New Roman"/>
                <w:sz w:val="24"/>
                <w:szCs w:val="24"/>
              </w:rPr>
            </w:pPr>
            <w:hyperlink r:id="rId19" w:history="1">
              <w:r w:rsidR="003D1FDF" w:rsidRPr="003D1FDF">
                <w:rPr>
                  <w:rFonts w:ascii="Times New Roman" w:eastAsia="Times New Roman" w:hAnsi="Times New Roman" w:cs="Times New Roman"/>
                  <w:b/>
                  <w:bCs/>
                  <w:color w:val="C8122C"/>
                  <w:sz w:val="24"/>
                  <w:szCs w:val="24"/>
                </w:rPr>
                <w:t>Teaching Fellows for Maryland Scholarship</w:t>
              </w:r>
            </w:hyperlink>
          </w:p>
        </w:tc>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3D1FDF" w:rsidP="003D1FDF">
            <w:pPr>
              <w:spacing w:after="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sz w:val="24"/>
                <w:szCs w:val="24"/>
              </w:rPr>
              <w:t>The Teaching Fellows for Maryland Scholarship provides financial assistance to students who pledge to work as public school or public prekindergarten teachers at schools that have at least 50% of the students in the school eligible for free or reduced price meals (FRPM) in Maryland upon completion of their studies.</w:t>
            </w:r>
          </w:p>
        </w:tc>
      </w:tr>
      <w:tr w:rsidR="003D1FDF" w:rsidRPr="003D1FDF" w:rsidTr="003D1FDF">
        <w:trPr>
          <w:jc w:val="center"/>
        </w:trPr>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B4438A" w:rsidP="003D1FDF">
            <w:pPr>
              <w:spacing w:after="0" w:line="240" w:lineRule="auto"/>
              <w:rPr>
                <w:rFonts w:ascii="Times New Roman" w:eastAsia="Times New Roman" w:hAnsi="Times New Roman" w:cs="Times New Roman"/>
                <w:sz w:val="24"/>
                <w:szCs w:val="24"/>
              </w:rPr>
            </w:pPr>
            <w:hyperlink r:id="rId20" w:history="1">
              <w:r w:rsidR="003D1FDF" w:rsidRPr="003D1FDF">
                <w:rPr>
                  <w:rFonts w:ascii="Times New Roman" w:eastAsia="Times New Roman" w:hAnsi="Times New Roman" w:cs="Times New Roman"/>
                  <w:b/>
                  <w:bCs/>
                  <w:color w:val="C8122C"/>
                  <w:sz w:val="24"/>
                  <w:szCs w:val="24"/>
                </w:rPr>
                <w:t>Charles W. Riley Firefighter &amp; Ambulance &amp; Rescue Squad Member Scholarship Program</w:t>
              </w:r>
            </w:hyperlink>
          </w:p>
        </w:tc>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3D1FDF" w:rsidP="003D1FDF">
            <w:pPr>
              <w:spacing w:after="15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sz w:val="24"/>
                <w:szCs w:val="24"/>
              </w:rPr>
              <w:t>The Charles W. Riley Firefighter &amp; Ambulance &amp; Rescue Squad Member Scholarship Program provides financial assistance to Maryland residents in the fire-fighting, ambulance, and rescue organizations serving Maryland communities to pursue credited courses that lead to a degree in fire service technology, emergency medical technology, fire service management, or public safety administration with a minor or concentration in fire service technology or fire service management.</w:t>
            </w:r>
          </w:p>
          <w:p w:rsidR="003D1FDF" w:rsidRPr="003D1FDF" w:rsidRDefault="003D1FDF" w:rsidP="003D1FDF">
            <w:pPr>
              <w:spacing w:after="15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sz w:val="24"/>
                <w:szCs w:val="24"/>
              </w:rPr>
              <w:t> </w:t>
            </w:r>
          </w:p>
        </w:tc>
      </w:tr>
      <w:tr w:rsidR="003D1FDF" w:rsidRPr="003D1FDF" w:rsidTr="003D1FDF">
        <w:trPr>
          <w:jc w:val="center"/>
        </w:trPr>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B4438A" w:rsidP="003D1FDF">
            <w:pPr>
              <w:spacing w:after="150" w:line="240" w:lineRule="auto"/>
              <w:jc w:val="center"/>
              <w:rPr>
                <w:rFonts w:ascii="Times New Roman" w:eastAsia="Times New Roman" w:hAnsi="Times New Roman" w:cs="Times New Roman"/>
                <w:sz w:val="24"/>
                <w:szCs w:val="24"/>
              </w:rPr>
            </w:pPr>
            <w:hyperlink r:id="rId21" w:history="1">
              <w:r w:rsidR="003D1FDF" w:rsidRPr="003D1FDF">
                <w:rPr>
                  <w:rFonts w:ascii="Times New Roman" w:eastAsia="Times New Roman" w:hAnsi="Times New Roman" w:cs="Times New Roman"/>
                  <w:b/>
                  <w:bCs/>
                  <w:color w:val="C8122C"/>
                  <w:sz w:val="24"/>
                  <w:szCs w:val="24"/>
                </w:rPr>
                <w:t>Cybersecurity Public Service Scholarship Program</w:t>
              </w:r>
            </w:hyperlink>
          </w:p>
          <w:p w:rsidR="003D1FDF" w:rsidRPr="003D1FDF" w:rsidRDefault="003D1FDF" w:rsidP="003D1FDF">
            <w:pPr>
              <w:spacing w:after="150" w:line="240" w:lineRule="auto"/>
              <w:jc w:val="center"/>
              <w:rPr>
                <w:rFonts w:ascii="Times New Roman" w:eastAsia="Times New Roman" w:hAnsi="Times New Roman" w:cs="Times New Roman"/>
                <w:sz w:val="24"/>
                <w:szCs w:val="24"/>
              </w:rPr>
            </w:pPr>
            <w:r w:rsidRPr="003D1FDF">
              <w:rPr>
                <w:rFonts w:ascii="Times New Roman" w:eastAsia="Times New Roman" w:hAnsi="Times New Roman" w:cs="Times New Roman"/>
                <w:b/>
                <w:bCs/>
                <w:sz w:val="24"/>
                <w:szCs w:val="24"/>
              </w:rPr>
              <w:t> </w:t>
            </w:r>
          </w:p>
          <w:p w:rsidR="003D1FDF" w:rsidRPr="003D1FDF" w:rsidRDefault="003D1FDF" w:rsidP="003D1FDF">
            <w:pPr>
              <w:spacing w:after="150" w:line="240" w:lineRule="auto"/>
              <w:jc w:val="center"/>
              <w:rPr>
                <w:rFonts w:ascii="Times New Roman" w:eastAsia="Times New Roman" w:hAnsi="Times New Roman" w:cs="Times New Roman"/>
                <w:sz w:val="24"/>
                <w:szCs w:val="24"/>
              </w:rPr>
            </w:pPr>
            <w:r w:rsidRPr="003D1FDF">
              <w:rPr>
                <w:rFonts w:ascii="Times New Roman" w:eastAsia="Times New Roman" w:hAnsi="Times New Roman" w:cs="Times New Roman"/>
                <w:b/>
                <w:bCs/>
                <w:sz w:val="24"/>
                <w:szCs w:val="24"/>
              </w:rPr>
              <w:t> </w:t>
            </w:r>
          </w:p>
        </w:tc>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3D1FDF" w:rsidP="003D1FDF">
            <w:pPr>
              <w:spacing w:after="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sz w:val="24"/>
                <w:szCs w:val="24"/>
              </w:rPr>
              <w:t>The Cybersecurity Public Service Scholarship Program provides financial assistance to Maryland residents pursuing an education in programs that have been identified by the Secretary of Higher Education as being directly relevant to cybersecurity.</w:t>
            </w:r>
          </w:p>
        </w:tc>
      </w:tr>
      <w:tr w:rsidR="003D1FDF" w:rsidRPr="003D1FDF" w:rsidTr="003D1FDF">
        <w:trPr>
          <w:jc w:val="center"/>
        </w:trPr>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B4438A" w:rsidP="003D1FDF">
            <w:pPr>
              <w:spacing w:after="0" w:line="240" w:lineRule="auto"/>
              <w:rPr>
                <w:rFonts w:ascii="Times New Roman" w:eastAsia="Times New Roman" w:hAnsi="Times New Roman" w:cs="Times New Roman"/>
                <w:sz w:val="24"/>
                <w:szCs w:val="24"/>
              </w:rPr>
            </w:pPr>
            <w:hyperlink r:id="rId22" w:history="1">
              <w:r w:rsidR="003D1FDF" w:rsidRPr="003D1FDF">
                <w:rPr>
                  <w:rFonts w:ascii="Times New Roman" w:eastAsia="Times New Roman" w:hAnsi="Times New Roman" w:cs="Times New Roman"/>
                  <w:b/>
                  <w:bCs/>
                  <w:color w:val="C8122C"/>
                  <w:sz w:val="24"/>
                  <w:szCs w:val="24"/>
                </w:rPr>
                <w:t>Workforce Development Sequence Scholarship</w:t>
              </w:r>
            </w:hyperlink>
          </w:p>
        </w:tc>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3D1FDF" w:rsidP="003D1FDF">
            <w:pPr>
              <w:spacing w:after="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sz w:val="24"/>
                <w:szCs w:val="24"/>
              </w:rPr>
              <w:t>The Workforce Development Sequence Scholarship provides financial assistance to students enrolling in an approved non-credit</w:t>
            </w:r>
            <w:proofErr w:type="gramStart"/>
            <w:r w:rsidRPr="003D1FDF">
              <w:rPr>
                <w:rFonts w:ascii="Times New Roman" w:eastAsia="Times New Roman" w:hAnsi="Times New Roman" w:cs="Times New Roman"/>
                <w:sz w:val="24"/>
                <w:szCs w:val="24"/>
              </w:rPr>
              <w:t>​ certificate</w:t>
            </w:r>
            <w:proofErr w:type="gramEnd"/>
            <w:r w:rsidRPr="003D1FDF">
              <w:rPr>
                <w:rFonts w:ascii="Times New Roman" w:eastAsia="Times New Roman" w:hAnsi="Times New Roman" w:cs="Times New Roman"/>
                <w:sz w:val="24"/>
                <w:szCs w:val="24"/>
              </w:rPr>
              <w:t xml:space="preserve"> program leading to apprenticeships, employment, licensure, or job skill enhancement only at participating Maryland community colleges.</w:t>
            </w:r>
          </w:p>
        </w:tc>
      </w:tr>
      <w:tr w:rsidR="003D1FDF" w:rsidRPr="003D1FDF" w:rsidTr="003D1FDF">
        <w:trPr>
          <w:jc w:val="center"/>
        </w:trPr>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B4438A" w:rsidP="003D1FDF">
            <w:pPr>
              <w:spacing w:after="150" w:line="240" w:lineRule="auto"/>
              <w:jc w:val="center"/>
              <w:rPr>
                <w:rFonts w:ascii="Times New Roman" w:eastAsia="Times New Roman" w:hAnsi="Times New Roman" w:cs="Times New Roman"/>
                <w:sz w:val="24"/>
                <w:szCs w:val="24"/>
              </w:rPr>
            </w:pPr>
            <w:hyperlink r:id="rId23" w:history="1">
              <w:r w:rsidR="003D1FDF" w:rsidRPr="003D1FDF">
                <w:rPr>
                  <w:rFonts w:ascii="Times New Roman" w:eastAsia="Times New Roman" w:hAnsi="Times New Roman" w:cs="Times New Roman"/>
                  <w:b/>
                  <w:bCs/>
                  <w:color w:val="C8122C"/>
                  <w:sz w:val="24"/>
                  <w:szCs w:val="24"/>
                </w:rPr>
                <w:t>Workforce Shortage Student Assistance Grant Program</w:t>
              </w:r>
            </w:hyperlink>
          </w:p>
          <w:p w:rsidR="003D1FDF" w:rsidRPr="003D1FDF" w:rsidRDefault="003D1FDF" w:rsidP="003D1FDF">
            <w:pPr>
              <w:spacing w:after="150" w:line="240" w:lineRule="auto"/>
              <w:jc w:val="center"/>
              <w:rPr>
                <w:rFonts w:ascii="Times New Roman" w:eastAsia="Times New Roman" w:hAnsi="Times New Roman" w:cs="Times New Roman"/>
                <w:sz w:val="24"/>
                <w:szCs w:val="24"/>
              </w:rPr>
            </w:pPr>
            <w:r w:rsidRPr="003D1FDF">
              <w:rPr>
                <w:rFonts w:ascii="Times New Roman" w:eastAsia="Times New Roman" w:hAnsi="Times New Roman" w:cs="Times New Roman"/>
                <w:b/>
                <w:bCs/>
                <w:sz w:val="24"/>
                <w:szCs w:val="24"/>
              </w:rPr>
              <w:t> </w:t>
            </w:r>
          </w:p>
        </w:tc>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3D1FDF" w:rsidP="003D1FDF">
            <w:pPr>
              <w:spacing w:after="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sz w:val="24"/>
                <w:szCs w:val="24"/>
              </w:rPr>
              <w:t>The Workforce Shortage Student Assistance Grant provides financial assistance to Maryland residents planning on working in specific career/occupational programs upon graduation.  Eligible fields include: child care, human services, teaching, nursing, physical and occupational therapy, social work, and public service.</w:t>
            </w:r>
          </w:p>
        </w:tc>
      </w:tr>
      <w:tr w:rsidR="003D1FDF" w:rsidRPr="003D1FDF" w:rsidTr="003D1FDF">
        <w:trPr>
          <w:jc w:val="center"/>
        </w:trPr>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B4438A" w:rsidP="003D1FDF">
            <w:pPr>
              <w:spacing w:after="150" w:line="240" w:lineRule="auto"/>
              <w:jc w:val="center"/>
              <w:rPr>
                <w:rFonts w:ascii="Times New Roman" w:eastAsia="Times New Roman" w:hAnsi="Times New Roman" w:cs="Times New Roman"/>
                <w:sz w:val="24"/>
                <w:szCs w:val="24"/>
              </w:rPr>
            </w:pPr>
            <w:hyperlink r:id="rId24" w:history="1">
              <w:r w:rsidR="003D1FDF" w:rsidRPr="003D1FDF">
                <w:rPr>
                  <w:rFonts w:ascii="Times New Roman" w:eastAsia="Times New Roman" w:hAnsi="Times New Roman" w:cs="Times New Roman"/>
                  <w:b/>
                  <w:bCs/>
                  <w:color w:val="C8122C"/>
                  <w:sz w:val="24"/>
                  <w:szCs w:val="24"/>
                </w:rPr>
                <w:t>Tuition Reduction for Non-Resident Nursing Students</w:t>
              </w:r>
            </w:hyperlink>
          </w:p>
          <w:p w:rsidR="003D1FDF" w:rsidRPr="003D1FDF" w:rsidRDefault="003D1FDF" w:rsidP="003D1FDF">
            <w:pPr>
              <w:spacing w:after="150" w:line="240" w:lineRule="auto"/>
              <w:jc w:val="center"/>
              <w:rPr>
                <w:rFonts w:ascii="Times New Roman" w:eastAsia="Times New Roman" w:hAnsi="Times New Roman" w:cs="Times New Roman"/>
                <w:sz w:val="24"/>
                <w:szCs w:val="24"/>
              </w:rPr>
            </w:pPr>
            <w:r w:rsidRPr="003D1FDF">
              <w:rPr>
                <w:rFonts w:ascii="Times New Roman" w:eastAsia="Times New Roman" w:hAnsi="Times New Roman" w:cs="Times New Roman"/>
                <w:b/>
                <w:bCs/>
                <w:sz w:val="24"/>
                <w:szCs w:val="24"/>
              </w:rPr>
              <w:t> </w:t>
            </w:r>
          </w:p>
        </w:tc>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3D1FDF" w:rsidP="003D1FDF">
            <w:pPr>
              <w:spacing w:after="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sz w:val="24"/>
                <w:szCs w:val="24"/>
              </w:rPr>
              <w:t>The Tuition Reduction for Non-Resident Nursing Students is available for non-residents accepted into a nursing program at who attend a two-year or four-year public institution in Maryland.</w:t>
            </w:r>
          </w:p>
        </w:tc>
      </w:tr>
      <w:tr w:rsidR="003D1FDF" w:rsidRPr="003D1FDF" w:rsidTr="003D1FDF">
        <w:trPr>
          <w:jc w:val="center"/>
        </w:trPr>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3D1FDF" w:rsidP="003D1FDF">
            <w:pPr>
              <w:spacing w:after="15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b/>
                <w:bCs/>
                <w:sz w:val="24"/>
                <w:szCs w:val="24"/>
              </w:rPr>
              <w:t>​​Unique Populations</w:t>
            </w:r>
          </w:p>
          <w:p w:rsidR="003D1FDF" w:rsidRPr="003D1FDF" w:rsidRDefault="003D1FDF" w:rsidP="003D1FDF">
            <w:pPr>
              <w:spacing w:after="15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i/>
                <w:iCs/>
                <w:sz w:val="24"/>
                <w:szCs w:val="24"/>
              </w:rPr>
              <w:t>Grants or scholarships are available to certain individuals majoring in a specific field at a postsecondary institution</w:t>
            </w:r>
          </w:p>
        </w:tc>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3D1FDF" w:rsidP="003D1FDF">
            <w:pPr>
              <w:spacing w:after="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noProof/>
                <w:sz w:val="24"/>
                <w:szCs w:val="24"/>
              </w:rPr>
              <w:drawing>
                <wp:inline distT="0" distB="0" distL="0" distR="0">
                  <wp:extent cx="5951220" cy="3981450"/>
                  <wp:effectExtent l="0" t="0" r="0" b="0"/>
                  <wp:docPr id="2" name="Picture 2" descr="unique 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que pop.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1220" cy="3981450"/>
                          </a:xfrm>
                          <a:prstGeom prst="rect">
                            <a:avLst/>
                          </a:prstGeom>
                          <a:noFill/>
                          <a:ln>
                            <a:noFill/>
                          </a:ln>
                        </pic:spPr>
                      </pic:pic>
                    </a:graphicData>
                  </a:graphic>
                </wp:inline>
              </w:drawing>
            </w:r>
          </w:p>
        </w:tc>
      </w:tr>
      <w:tr w:rsidR="003D1FDF" w:rsidRPr="003D1FDF" w:rsidTr="003D1FDF">
        <w:trPr>
          <w:jc w:val="center"/>
        </w:trPr>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B4438A" w:rsidP="003D1FDF">
            <w:pPr>
              <w:spacing w:after="0" w:line="240" w:lineRule="auto"/>
              <w:rPr>
                <w:rFonts w:ascii="Times New Roman" w:eastAsia="Times New Roman" w:hAnsi="Times New Roman" w:cs="Times New Roman"/>
                <w:sz w:val="24"/>
                <w:szCs w:val="24"/>
              </w:rPr>
            </w:pPr>
            <w:hyperlink r:id="rId26" w:history="1">
              <w:r w:rsidR="003D1FDF" w:rsidRPr="003D1FDF">
                <w:rPr>
                  <w:rFonts w:ascii="Times New Roman" w:eastAsia="Times New Roman" w:hAnsi="Times New Roman" w:cs="Times New Roman"/>
                  <w:b/>
                  <w:bCs/>
                  <w:color w:val="C8122C"/>
                  <w:sz w:val="24"/>
                  <w:szCs w:val="24"/>
                  <w:u w:val="single"/>
                </w:rPr>
                <w:t>Jack F. Tolbert Memorial Student Grant Program</w:t>
              </w:r>
            </w:hyperlink>
          </w:p>
        </w:tc>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3D1FDF" w:rsidP="003D1FDF">
            <w:pPr>
              <w:spacing w:after="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sz w:val="24"/>
                <w:szCs w:val="24"/>
              </w:rPr>
              <w:t>The Jack F. Tolbert Memorial Student Grant Program (Tolbert Grant Program) is to provide financial assistance to full-time students attending approved </w:t>
            </w:r>
            <w:r w:rsidRPr="003D1FDF">
              <w:rPr>
                <w:rFonts w:ascii="Times New Roman" w:eastAsia="Times New Roman" w:hAnsi="Times New Roman" w:cs="Times New Roman"/>
                <w:b/>
                <w:bCs/>
                <w:sz w:val="24"/>
                <w:szCs w:val="24"/>
              </w:rPr>
              <w:t>private career</w:t>
            </w:r>
            <w:r w:rsidRPr="003D1FDF">
              <w:rPr>
                <w:rFonts w:ascii="Times New Roman" w:eastAsia="Times New Roman" w:hAnsi="Times New Roman" w:cs="Times New Roman"/>
                <w:sz w:val="24"/>
                <w:szCs w:val="24"/>
              </w:rPr>
              <w:t> schools in Maryland.</w:t>
            </w:r>
          </w:p>
        </w:tc>
      </w:tr>
      <w:tr w:rsidR="003D1FDF" w:rsidRPr="003D1FDF" w:rsidTr="003D1FDF">
        <w:trPr>
          <w:jc w:val="center"/>
        </w:trPr>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B4438A" w:rsidP="003D1FDF">
            <w:pPr>
              <w:spacing w:after="0" w:line="240" w:lineRule="auto"/>
              <w:rPr>
                <w:rFonts w:ascii="Times New Roman" w:eastAsia="Times New Roman" w:hAnsi="Times New Roman" w:cs="Times New Roman"/>
                <w:sz w:val="24"/>
                <w:szCs w:val="24"/>
              </w:rPr>
            </w:pPr>
            <w:hyperlink r:id="rId27" w:history="1">
              <w:r w:rsidR="003D1FDF" w:rsidRPr="003D1FDF">
                <w:rPr>
                  <w:rFonts w:ascii="Times New Roman" w:eastAsia="Times New Roman" w:hAnsi="Times New Roman" w:cs="Times New Roman"/>
                  <w:b/>
                  <w:bCs/>
                  <w:color w:val="C8122C"/>
                  <w:sz w:val="24"/>
                  <w:szCs w:val="24"/>
                  <w:u w:val="single"/>
                </w:rPr>
                <w:t xml:space="preserve">Edward T. and Mary A. Conroy Student Grant Program and Jean B. </w:t>
              </w:r>
              <w:proofErr w:type="spellStart"/>
              <w:r w:rsidR="003D1FDF" w:rsidRPr="003D1FDF">
                <w:rPr>
                  <w:rFonts w:ascii="Times New Roman" w:eastAsia="Times New Roman" w:hAnsi="Times New Roman" w:cs="Times New Roman"/>
                  <w:b/>
                  <w:bCs/>
                  <w:color w:val="C8122C"/>
                  <w:sz w:val="24"/>
                  <w:szCs w:val="24"/>
                  <w:u w:val="single"/>
                </w:rPr>
                <w:t>Cryor</w:t>
              </w:r>
              <w:proofErr w:type="spellEnd"/>
              <w:r w:rsidR="003D1FDF" w:rsidRPr="003D1FDF">
                <w:rPr>
                  <w:rFonts w:ascii="Times New Roman" w:eastAsia="Times New Roman" w:hAnsi="Times New Roman" w:cs="Times New Roman"/>
                  <w:b/>
                  <w:bCs/>
                  <w:color w:val="C8122C"/>
                  <w:sz w:val="24"/>
                  <w:szCs w:val="24"/>
                  <w:u w:val="single"/>
                </w:rPr>
                <w:t xml:space="preserve"> Memorial Scholarship Program</w:t>
              </w:r>
            </w:hyperlink>
          </w:p>
        </w:tc>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3D1FDF" w:rsidP="003D1FDF">
            <w:pPr>
              <w:spacing w:after="15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sz w:val="24"/>
                <w:szCs w:val="24"/>
              </w:rPr>
              <w:t>The Edward T. and Mary A. Conroy Memorial Scholarship Program provides student financial assistance to certain Maryland residents due to their eligible military or public safety service or due to their eligible family or marital relationship to such an individual.</w:t>
            </w:r>
          </w:p>
          <w:p w:rsidR="003D1FDF" w:rsidRPr="003D1FDF" w:rsidRDefault="003D1FDF" w:rsidP="003D1FDF">
            <w:pPr>
              <w:spacing w:after="15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sz w:val="24"/>
                <w:szCs w:val="24"/>
              </w:rPr>
              <w:t xml:space="preserve">The Jean B. </w:t>
            </w:r>
            <w:proofErr w:type="spellStart"/>
            <w:r w:rsidRPr="003D1FDF">
              <w:rPr>
                <w:rFonts w:ascii="Times New Roman" w:eastAsia="Times New Roman" w:hAnsi="Times New Roman" w:cs="Times New Roman"/>
                <w:sz w:val="24"/>
                <w:szCs w:val="24"/>
              </w:rPr>
              <w:t>Cryor</w:t>
            </w:r>
            <w:proofErr w:type="spellEnd"/>
            <w:r w:rsidRPr="003D1FDF">
              <w:rPr>
                <w:rFonts w:ascii="Times New Roman" w:eastAsia="Times New Roman" w:hAnsi="Times New Roman" w:cs="Times New Roman"/>
                <w:sz w:val="24"/>
                <w:szCs w:val="24"/>
              </w:rPr>
              <w:t xml:space="preserve"> Memorial Scholarship Program provides financial assistance to eligible children and surviving spouses of school employees who, , either died or sustained an injury that rendered the school employee 100 percent disabled, as a victim in an act of violence occurring in the line of duty.</w:t>
            </w:r>
          </w:p>
        </w:tc>
      </w:tr>
      <w:tr w:rsidR="003D1FDF" w:rsidRPr="003D1FDF" w:rsidTr="003D1FDF">
        <w:trPr>
          <w:jc w:val="center"/>
        </w:trPr>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B4438A" w:rsidP="003D1FDF">
            <w:pPr>
              <w:spacing w:after="0" w:line="240" w:lineRule="auto"/>
              <w:rPr>
                <w:rFonts w:ascii="Times New Roman" w:eastAsia="Times New Roman" w:hAnsi="Times New Roman" w:cs="Times New Roman"/>
                <w:sz w:val="24"/>
                <w:szCs w:val="24"/>
              </w:rPr>
            </w:pPr>
            <w:hyperlink r:id="rId28" w:history="1">
              <w:r w:rsidR="003D1FDF" w:rsidRPr="003D1FDF">
                <w:rPr>
                  <w:rFonts w:ascii="Times New Roman" w:eastAsia="Times New Roman" w:hAnsi="Times New Roman" w:cs="Times New Roman"/>
                  <w:b/>
                  <w:bCs/>
                  <w:color w:val="C8122C"/>
                  <w:sz w:val="24"/>
                  <w:szCs w:val="24"/>
                  <w:u w:val="single"/>
                </w:rPr>
                <w:t>Veterans of Afghanistan and Iraq Conflicts Scholarship</w:t>
              </w:r>
            </w:hyperlink>
            <w:r w:rsidR="003D1FDF" w:rsidRPr="003D1FDF">
              <w:rPr>
                <w:rFonts w:ascii="Times New Roman" w:eastAsia="Times New Roman" w:hAnsi="Times New Roman" w:cs="Times New Roman"/>
                <w:b/>
                <w:bCs/>
                <w:sz w:val="24"/>
                <w:szCs w:val="24"/>
              </w:rPr>
              <w:t>​</w:t>
            </w:r>
          </w:p>
        </w:tc>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3D1FDF" w:rsidP="003D1FDF">
            <w:pPr>
              <w:spacing w:after="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sz w:val="24"/>
                <w:szCs w:val="24"/>
              </w:rPr>
              <w:t xml:space="preserve">The Veterans of the Afghanistan and Iraq Conflicts Scholarship Program provides financial assistance to United States Armed Forces personnel who served in the Afghanistan or Iraq Conflicts, and their son, </w:t>
            </w:r>
            <w:proofErr w:type="gramStart"/>
            <w:r w:rsidRPr="003D1FDF">
              <w:rPr>
                <w:rFonts w:ascii="Times New Roman" w:eastAsia="Times New Roman" w:hAnsi="Times New Roman" w:cs="Times New Roman"/>
                <w:sz w:val="24"/>
                <w:szCs w:val="24"/>
              </w:rPr>
              <w:t>daughter​,</w:t>
            </w:r>
            <w:proofErr w:type="gramEnd"/>
            <w:r w:rsidRPr="003D1FDF">
              <w:rPr>
                <w:rFonts w:ascii="Times New Roman" w:eastAsia="Times New Roman" w:hAnsi="Times New Roman" w:cs="Times New Roman"/>
                <w:sz w:val="24"/>
                <w:szCs w:val="24"/>
              </w:rPr>
              <w:t xml:space="preserve"> stepson, stepdaughter or spouse who are current high school seniors and full-time or part-time, degree-seeking undergraduate students enrolled in an eligible accredited Maryland postsecondary institution.</w:t>
            </w:r>
          </w:p>
        </w:tc>
      </w:tr>
      <w:tr w:rsidR="003D1FDF" w:rsidRPr="003D1FDF" w:rsidTr="003D1FDF">
        <w:trPr>
          <w:jc w:val="center"/>
        </w:trPr>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3D1FDF" w:rsidP="003D1FDF">
            <w:pPr>
              <w:spacing w:after="15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b/>
                <w:bCs/>
                <w:sz w:val="24"/>
                <w:szCs w:val="24"/>
              </w:rPr>
              <w:t>Tuition Waiver Programs</w:t>
            </w:r>
          </w:p>
          <w:p w:rsidR="003D1FDF" w:rsidRPr="003D1FDF" w:rsidRDefault="003D1FDF" w:rsidP="003D1FDF">
            <w:pPr>
              <w:spacing w:after="15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i/>
                <w:iCs/>
                <w:sz w:val="24"/>
                <w:szCs w:val="24"/>
              </w:rPr>
              <w:t>Tuition waiver for individuals attending a Maryland public institution</w:t>
            </w:r>
          </w:p>
        </w:tc>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3D1FDF" w:rsidP="003D1FDF">
            <w:pPr>
              <w:spacing w:after="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noProof/>
                <w:sz w:val="24"/>
                <w:szCs w:val="24"/>
              </w:rPr>
              <w:drawing>
                <wp:inline distT="0" distB="0" distL="0" distR="0">
                  <wp:extent cx="5989320" cy="3962400"/>
                  <wp:effectExtent l="0" t="0" r="0" b="0"/>
                  <wp:docPr id="1" name="Picture 1" descr="LARP Foster Care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RP Foster Care final.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89320" cy="3962400"/>
                          </a:xfrm>
                          <a:prstGeom prst="rect">
                            <a:avLst/>
                          </a:prstGeom>
                          <a:noFill/>
                          <a:ln>
                            <a:noFill/>
                          </a:ln>
                        </pic:spPr>
                      </pic:pic>
                    </a:graphicData>
                  </a:graphic>
                </wp:inline>
              </w:drawing>
            </w:r>
            <w:r w:rsidRPr="003D1FDF">
              <w:rPr>
                <w:rFonts w:ascii="Times New Roman" w:eastAsia="Times New Roman" w:hAnsi="Times New Roman" w:cs="Times New Roman"/>
                <w:sz w:val="24"/>
                <w:szCs w:val="24"/>
              </w:rPr>
              <w:t>​</w:t>
            </w:r>
          </w:p>
        </w:tc>
      </w:tr>
      <w:tr w:rsidR="003D1FDF" w:rsidRPr="003D1FDF" w:rsidTr="003D1FDF">
        <w:trPr>
          <w:jc w:val="center"/>
        </w:trPr>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B4438A" w:rsidP="003D1FDF">
            <w:pPr>
              <w:spacing w:after="0" w:line="240" w:lineRule="auto"/>
              <w:rPr>
                <w:rFonts w:ascii="Times New Roman" w:eastAsia="Times New Roman" w:hAnsi="Times New Roman" w:cs="Times New Roman"/>
                <w:sz w:val="24"/>
                <w:szCs w:val="24"/>
              </w:rPr>
            </w:pPr>
            <w:hyperlink r:id="rId30" w:history="1">
              <w:r w:rsidR="003D1FDF" w:rsidRPr="003D1FDF">
                <w:rPr>
                  <w:rFonts w:ascii="Times New Roman" w:eastAsia="Times New Roman" w:hAnsi="Times New Roman" w:cs="Times New Roman"/>
                  <w:b/>
                  <w:bCs/>
                  <w:color w:val="C8122C"/>
                  <w:sz w:val="24"/>
                  <w:szCs w:val="24"/>
                </w:rPr>
                <w:t>Tuition Waiver for Foster Care Recipients</w:t>
              </w:r>
            </w:hyperlink>
          </w:p>
        </w:tc>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3D1FDF" w:rsidP="003D1FDF">
            <w:pPr>
              <w:spacing w:after="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sz w:val="24"/>
                <w:szCs w:val="24"/>
              </w:rPr>
              <w:t>Tuition Waiver for Foster Care Recipients is available to foster care youth who are enrolled as a candidate for an associate, bachelor's degree, or vocational certificate at a Maryland public institution of higher education. The purpose of Tuition Waiver for Foster Care Recipients is to provide financial assistance to foster care youth.</w:t>
            </w:r>
          </w:p>
        </w:tc>
      </w:tr>
      <w:tr w:rsidR="003D1FDF" w:rsidRPr="003D1FDF" w:rsidTr="003D1FDF">
        <w:trPr>
          <w:jc w:val="center"/>
        </w:trPr>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3D1FDF" w:rsidP="003D1F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31" w:history="1">
              <w:r w:rsidRPr="003D1FDF">
                <w:rPr>
                  <w:rFonts w:ascii="Times New Roman" w:eastAsia="Times New Roman" w:hAnsi="Times New Roman" w:cs="Times New Roman"/>
                  <w:b/>
                  <w:bCs/>
                  <w:color w:val="C8122C"/>
                  <w:sz w:val="24"/>
                  <w:szCs w:val="24"/>
                </w:rPr>
                <w:t>Tuition Waiver for ​ Homeless Youth</w:t>
              </w:r>
            </w:hyperlink>
          </w:p>
        </w:tc>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3D1FDF" w:rsidP="003D1FDF">
            <w:pPr>
              <w:spacing w:after="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sz w:val="24"/>
                <w:szCs w:val="24"/>
              </w:rPr>
              <w:t>The Maryland Tuition Waiver for Homeless Youth provides financial assistance </w:t>
            </w:r>
            <w:proofErr w:type="gramStart"/>
            <w:r w:rsidRPr="003D1FDF">
              <w:rPr>
                <w:rFonts w:ascii="Times New Roman" w:eastAsia="Times New Roman" w:hAnsi="Times New Roman" w:cs="Times New Roman"/>
                <w:sz w:val="24"/>
                <w:szCs w:val="24"/>
              </w:rPr>
              <w:t>to ​homeless</w:t>
            </w:r>
            <w:proofErr w:type="gramEnd"/>
            <w:r w:rsidRPr="003D1FDF">
              <w:rPr>
                <w:rFonts w:ascii="Times New Roman" w:eastAsia="Times New Roman" w:hAnsi="Times New Roman" w:cs="Times New Roman"/>
                <w:sz w:val="24"/>
                <w:szCs w:val="24"/>
              </w:rPr>
              <w:t xml:space="preserve"> youth who are enrolled as a candidate for an associate degree, bachelor’s degree or vocational certificate at a Maryland Public institution of higher education. </w:t>
            </w:r>
          </w:p>
        </w:tc>
      </w:tr>
      <w:tr w:rsidR="003D1FDF" w:rsidRPr="003D1FDF" w:rsidTr="003D1FDF">
        <w:trPr>
          <w:jc w:val="center"/>
        </w:trPr>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3D1FDF" w:rsidP="003D1FDF">
            <w:pPr>
              <w:spacing w:after="0" w:line="240" w:lineRule="auto"/>
              <w:rPr>
                <w:rFonts w:ascii="Times New Roman" w:eastAsia="Times New Roman" w:hAnsi="Times New Roman" w:cs="Times New Roman"/>
                <w:sz w:val="24"/>
                <w:szCs w:val="24"/>
              </w:rPr>
            </w:pPr>
            <w:hyperlink r:id="rId32" w:history="1">
              <w:r w:rsidRPr="003D1FDF">
                <w:rPr>
                  <w:rFonts w:ascii="Times New Roman" w:eastAsia="Times New Roman" w:hAnsi="Times New Roman" w:cs="Times New Roman"/>
                  <w:b/>
                  <w:bCs/>
                  <w:color w:val="C8122C"/>
                  <w:sz w:val="24"/>
                  <w:szCs w:val="24"/>
                </w:rPr>
                <w:t>Tuition Waiver for Maryland National Guard</w:t>
              </w:r>
            </w:hyperlink>
          </w:p>
        </w:tc>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3D1FDF" w:rsidP="003D1FDF">
            <w:pPr>
              <w:spacing w:after="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sz w:val="24"/>
                <w:szCs w:val="24"/>
              </w:rPr>
              <w:t>Tuition Waiver for individuals in the National Guard.</w:t>
            </w:r>
          </w:p>
        </w:tc>
      </w:tr>
      <w:tr w:rsidR="003D1FDF" w:rsidRPr="003D1FDF" w:rsidTr="003D1FDF">
        <w:trPr>
          <w:jc w:val="center"/>
        </w:trPr>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3D1FDF" w:rsidP="003D1F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33" w:history="1">
              <w:r w:rsidRPr="003D1FDF">
                <w:rPr>
                  <w:rFonts w:ascii="Times New Roman" w:eastAsia="Times New Roman" w:hAnsi="Times New Roman" w:cs="Times New Roman"/>
                  <w:b/>
                  <w:bCs/>
                  <w:color w:val="C8122C"/>
                  <w:sz w:val="24"/>
                  <w:szCs w:val="24"/>
                </w:rPr>
                <w:t xml:space="preserve">Tuition Waiver for </w:t>
              </w:r>
              <w:r>
                <w:rPr>
                  <w:rFonts w:ascii="Times New Roman" w:eastAsia="Times New Roman" w:hAnsi="Times New Roman" w:cs="Times New Roman"/>
                  <w:b/>
                  <w:bCs/>
                  <w:color w:val="C8122C"/>
                  <w:sz w:val="24"/>
                  <w:szCs w:val="24"/>
                </w:rPr>
                <w:t xml:space="preserve">   </w:t>
              </w:r>
              <w:r w:rsidRPr="003D1FDF">
                <w:rPr>
                  <w:rFonts w:ascii="Times New Roman" w:eastAsia="Times New Roman" w:hAnsi="Times New Roman" w:cs="Times New Roman"/>
                  <w:b/>
                  <w:bCs/>
                  <w:color w:val="C8122C"/>
                  <w:sz w:val="24"/>
                  <w:szCs w:val="24"/>
                </w:rPr>
                <w:t xml:space="preserve">Students with </w:t>
              </w:r>
              <w:r>
                <w:rPr>
                  <w:rFonts w:ascii="Times New Roman" w:eastAsia="Times New Roman" w:hAnsi="Times New Roman" w:cs="Times New Roman"/>
                  <w:b/>
                  <w:bCs/>
                  <w:color w:val="C8122C"/>
                  <w:sz w:val="24"/>
                  <w:szCs w:val="24"/>
                </w:rPr>
                <w:t xml:space="preserve">  </w:t>
              </w:r>
              <w:r w:rsidRPr="003D1FDF">
                <w:rPr>
                  <w:rFonts w:ascii="Times New Roman" w:eastAsia="Times New Roman" w:hAnsi="Times New Roman" w:cs="Times New Roman"/>
                  <w:b/>
                  <w:bCs/>
                  <w:color w:val="C8122C"/>
                  <w:sz w:val="24"/>
                  <w:szCs w:val="24"/>
                </w:rPr>
                <w:t>Disabilities</w:t>
              </w:r>
            </w:hyperlink>
          </w:p>
        </w:tc>
        <w:tc>
          <w:tcPr>
            <w:tcW w:w="0" w:type="auto"/>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3D1FDF" w:rsidP="003D1FDF">
            <w:pPr>
              <w:spacing w:after="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sz w:val="24"/>
                <w:szCs w:val="24"/>
              </w:rPr>
              <w:t>Tuition Waiver for students receiving Supplemental Security Income (SSI) or Social Security Disability Insurance (SSDI) benefits.</w:t>
            </w:r>
          </w:p>
        </w:tc>
      </w:tr>
    </w:tbl>
    <w:p w:rsidR="003D1FDF" w:rsidRPr="003D1FDF" w:rsidRDefault="003D1FDF" w:rsidP="003D1FDF">
      <w:pPr>
        <w:shd w:val="clear" w:color="auto" w:fill="FFFFFF"/>
        <w:spacing w:after="0" w:line="240" w:lineRule="auto"/>
        <w:jc w:val="center"/>
        <w:rPr>
          <w:rFonts w:ascii="Arial" w:eastAsia="Times New Roman" w:hAnsi="Arial" w:cs="Arial"/>
          <w:vanish/>
          <w:color w:val="000000"/>
          <w:sz w:val="24"/>
          <w:szCs w:val="24"/>
        </w:rPr>
      </w:pPr>
    </w:p>
    <w:tbl>
      <w:tblPr>
        <w:tblW w:w="5000" w:type="pct"/>
        <w:jc w:val="center"/>
        <w:tblBorders>
          <w:top w:val="single" w:sz="6" w:space="0" w:color="C6C6C6"/>
          <w:left w:val="single" w:sz="6" w:space="0" w:color="C6C6C6"/>
          <w:bottom w:val="single" w:sz="6" w:space="0" w:color="C6C6C6"/>
          <w:right w:val="single" w:sz="6" w:space="0" w:color="C6C6C6"/>
        </w:tblBorders>
        <w:tblCellMar>
          <w:top w:w="15" w:type="dxa"/>
          <w:left w:w="15" w:type="dxa"/>
          <w:bottom w:w="15" w:type="dxa"/>
          <w:right w:w="15" w:type="dxa"/>
        </w:tblCellMar>
        <w:tblLook w:val="04A0" w:firstRow="1" w:lastRow="0" w:firstColumn="1" w:lastColumn="0" w:noHBand="0" w:noVBand="1"/>
      </w:tblPr>
      <w:tblGrid>
        <w:gridCol w:w="9344"/>
      </w:tblGrid>
      <w:tr w:rsidR="003D1FDF" w:rsidRPr="003D1FDF" w:rsidTr="003D1FDF">
        <w:trPr>
          <w:jc w:val="center"/>
        </w:trPr>
        <w:tc>
          <w:tcPr>
            <w:tcW w:w="12558" w:type="dxa"/>
            <w:tcBorders>
              <w:top w:val="single" w:sz="6" w:space="0" w:color="C6C6C6"/>
              <w:left w:val="single" w:sz="6" w:space="0" w:color="C6C6C6"/>
              <w:bottom w:val="single" w:sz="6" w:space="0" w:color="C6C6C6"/>
              <w:right w:val="single" w:sz="6" w:space="0" w:color="C6C6C6"/>
            </w:tcBorders>
            <w:tcMar>
              <w:top w:w="105" w:type="dxa"/>
              <w:left w:w="75" w:type="dxa"/>
              <w:bottom w:w="90" w:type="dxa"/>
              <w:right w:w="75" w:type="dxa"/>
            </w:tcMar>
            <w:hideMark/>
          </w:tcPr>
          <w:p w:rsidR="003D1FDF" w:rsidRPr="003D1FDF" w:rsidRDefault="00B4438A" w:rsidP="003D1FDF">
            <w:pPr>
              <w:spacing w:after="150" w:line="240" w:lineRule="auto"/>
              <w:rPr>
                <w:rFonts w:ascii="Times New Roman" w:eastAsia="Times New Roman" w:hAnsi="Times New Roman" w:cs="Times New Roman"/>
                <w:sz w:val="24"/>
                <w:szCs w:val="24"/>
              </w:rPr>
            </w:pPr>
            <w:hyperlink r:id="rId34" w:history="1">
              <w:r w:rsidR="003D1FDF" w:rsidRPr="003D1FDF">
                <w:rPr>
                  <w:rFonts w:ascii="Times New Roman" w:eastAsia="Times New Roman" w:hAnsi="Times New Roman" w:cs="Times New Roman"/>
                  <w:b/>
                  <w:bCs/>
                  <w:color w:val="C8122C"/>
                  <w:sz w:val="24"/>
                  <w:szCs w:val="24"/>
                </w:rPr>
                <w:t>Service Obligations</w:t>
              </w:r>
            </w:hyperlink>
          </w:p>
          <w:p w:rsidR="003D1FDF" w:rsidRPr="003D1FDF" w:rsidRDefault="003D1FDF" w:rsidP="003D1FDF">
            <w:pPr>
              <w:spacing w:after="150" w:line="240" w:lineRule="auto"/>
              <w:rPr>
                <w:rFonts w:ascii="Times New Roman" w:eastAsia="Times New Roman" w:hAnsi="Times New Roman" w:cs="Times New Roman"/>
                <w:sz w:val="24"/>
                <w:szCs w:val="24"/>
              </w:rPr>
            </w:pPr>
            <w:r w:rsidRPr="003D1FDF">
              <w:rPr>
                <w:rFonts w:ascii="Times New Roman" w:eastAsia="Times New Roman" w:hAnsi="Times New Roman" w:cs="Times New Roman"/>
                <w:sz w:val="24"/>
                <w:szCs w:val="24"/>
              </w:rPr>
              <w:t>An individual who received a scholarship that requires a service requirement must begin employment in Maryland one year after degree completion, as outlined in the recipient's service obligation agreement and signed promissory note. Information on the applicable service obligation requirement for the respective program is accessible</w:t>
            </w:r>
            <w:proofErr w:type="gramStart"/>
            <w:r w:rsidRPr="003D1FDF">
              <w:rPr>
                <w:rFonts w:ascii="Times New Roman" w:eastAsia="Times New Roman" w:hAnsi="Times New Roman" w:cs="Times New Roman"/>
                <w:sz w:val="24"/>
                <w:szCs w:val="24"/>
              </w:rPr>
              <w:t>​ by</w:t>
            </w:r>
            <w:proofErr w:type="gramEnd"/>
            <w:r w:rsidRPr="003D1FDF">
              <w:rPr>
                <w:rFonts w:ascii="Times New Roman" w:eastAsia="Times New Roman" w:hAnsi="Times New Roman" w:cs="Times New Roman"/>
                <w:sz w:val="24"/>
                <w:szCs w:val="24"/>
              </w:rPr>
              <w:t xml:space="preserve"> clicking </w:t>
            </w:r>
            <w:hyperlink r:id="rId35" w:history="1">
              <w:r w:rsidRPr="003D1FDF">
                <w:rPr>
                  <w:rFonts w:ascii="Times New Roman" w:eastAsia="Times New Roman" w:hAnsi="Times New Roman" w:cs="Times New Roman"/>
                  <w:color w:val="C8122C"/>
                  <w:sz w:val="24"/>
                  <w:szCs w:val="24"/>
                  <w:u w:val="single"/>
                </w:rPr>
                <w:t>here</w:t>
              </w:r>
            </w:hyperlink>
            <w:r w:rsidRPr="003D1FDF">
              <w:rPr>
                <w:rFonts w:ascii="Times New Roman" w:eastAsia="Times New Roman" w:hAnsi="Times New Roman" w:cs="Times New Roman"/>
                <w:sz w:val="24"/>
                <w:szCs w:val="24"/>
              </w:rPr>
              <w:t>. ​</w:t>
            </w:r>
          </w:p>
        </w:tc>
      </w:tr>
    </w:tbl>
    <w:p w:rsidR="003D1FDF" w:rsidRPr="003D1FDF" w:rsidRDefault="003D1FDF" w:rsidP="003D1FDF">
      <w:pPr>
        <w:shd w:val="clear" w:color="auto" w:fill="FFFFFF"/>
        <w:spacing w:after="0" w:line="240" w:lineRule="auto"/>
        <w:jc w:val="center"/>
        <w:rPr>
          <w:rFonts w:ascii="Arial" w:eastAsia="Times New Roman" w:hAnsi="Arial" w:cs="Arial"/>
          <w:color w:val="000000"/>
          <w:sz w:val="24"/>
          <w:szCs w:val="24"/>
        </w:rPr>
      </w:pPr>
      <w:r w:rsidRPr="003D1FDF">
        <w:rPr>
          <w:rFonts w:ascii="Arial" w:eastAsia="Times New Roman" w:hAnsi="Arial" w:cs="Arial"/>
          <w:b/>
          <w:bCs/>
          <w:color w:val="B10026"/>
          <w:sz w:val="24"/>
          <w:szCs w:val="24"/>
        </w:rPr>
        <w:br/>
      </w:r>
    </w:p>
    <w:p w:rsidR="003D1FDF" w:rsidRPr="003D1FDF" w:rsidRDefault="003D1FDF" w:rsidP="003D1FDF">
      <w:pPr>
        <w:shd w:val="clear" w:color="auto" w:fill="FFFFFF"/>
        <w:spacing w:after="0" w:line="240" w:lineRule="auto"/>
        <w:jc w:val="center"/>
        <w:rPr>
          <w:rFonts w:ascii="Arial" w:eastAsia="Times New Roman" w:hAnsi="Arial" w:cs="Arial"/>
          <w:color w:val="000000"/>
          <w:sz w:val="24"/>
          <w:szCs w:val="24"/>
        </w:rPr>
      </w:pPr>
      <w:r w:rsidRPr="003D1FDF">
        <w:rPr>
          <w:rFonts w:ascii="Arial" w:eastAsia="Times New Roman" w:hAnsi="Arial" w:cs="Arial"/>
          <w:b/>
          <w:bCs/>
          <w:color w:val="B10026"/>
          <w:sz w:val="24"/>
          <w:szCs w:val="24"/>
        </w:rPr>
        <w:t>State Grant and Scholarship Appeals</w:t>
      </w:r>
    </w:p>
    <w:p w:rsidR="003D1FDF" w:rsidRPr="003D1FDF" w:rsidRDefault="003D1FDF" w:rsidP="003D1FDF">
      <w:pPr>
        <w:shd w:val="clear" w:color="auto" w:fill="FFFFFF"/>
        <w:spacing w:after="0" w:line="240" w:lineRule="auto"/>
        <w:jc w:val="center"/>
        <w:rPr>
          <w:rFonts w:ascii="Arial" w:eastAsia="Times New Roman" w:hAnsi="Arial" w:cs="Arial"/>
          <w:color w:val="000000"/>
          <w:sz w:val="24"/>
          <w:szCs w:val="24"/>
        </w:rPr>
      </w:pPr>
      <w:r w:rsidRPr="003D1FDF">
        <w:rPr>
          <w:rFonts w:ascii="Arial" w:eastAsia="Times New Roman" w:hAnsi="Arial" w:cs="Arial"/>
          <w:color w:val="000000"/>
          <w:sz w:val="24"/>
          <w:szCs w:val="24"/>
        </w:rPr>
        <w:t>​The Office of Student Financial Assistance (OSFA) at the Maryland Higher Education Commission (MHEC) understands that students experience special circumstance that may cause them to fail to meet certain requirements for State awards. Therefore, OSFA has developed an appeal process which allows students, in certain instances, to appeal for (re)consideration of certain State financial aid programs. Click </w:t>
      </w:r>
      <w:hyperlink r:id="rId36" w:history="1">
        <w:r w:rsidRPr="003D1FDF">
          <w:rPr>
            <w:rFonts w:ascii="Arial" w:eastAsia="Times New Roman" w:hAnsi="Arial" w:cs="Arial"/>
            <w:color w:val="C8122C"/>
            <w:sz w:val="24"/>
            <w:szCs w:val="24"/>
            <w:u w:val="single"/>
            <w:shd w:val="clear" w:color="auto" w:fill="FFFFFF"/>
          </w:rPr>
          <w:t>here</w:t>
        </w:r>
      </w:hyperlink>
      <w:r w:rsidRPr="003D1FDF">
        <w:rPr>
          <w:rFonts w:ascii="Arial" w:eastAsia="Times New Roman" w:hAnsi="Arial" w:cs="Arial"/>
          <w:color w:val="000000"/>
          <w:sz w:val="24"/>
          <w:szCs w:val="24"/>
        </w:rPr>
        <w:t> to submit an appeal. </w:t>
      </w:r>
    </w:p>
    <w:p w:rsidR="001A4FE5" w:rsidRDefault="001A4FE5"/>
    <w:sectPr w:rsidR="001A4F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FDF"/>
    <w:rsid w:val="001A4FE5"/>
    <w:rsid w:val="003D1FDF"/>
    <w:rsid w:val="00B443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FE3BFB-392F-40CD-BE7D-BA33AD21B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D1FD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D1FDF"/>
    <w:rPr>
      <w:b/>
      <w:bCs/>
    </w:rPr>
  </w:style>
  <w:style w:type="character" w:styleId="Emphasis">
    <w:name w:val="Emphasis"/>
    <w:basedOn w:val="DefaultParagraphFont"/>
    <w:uiPriority w:val="20"/>
    <w:qFormat/>
    <w:rsid w:val="003D1FDF"/>
    <w:rPr>
      <w:i/>
      <w:iCs/>
    </w:rPr>
  </w:style>
  <w:style w:type="character" w:styleId="Hyperlink">
    <w:name w:val="Hyperlink"/>
    <w:basedOn w:val="DefaultParagraphFont"/>
    <w:uiPriority w:val="99"/>
    <w:semiHidden/>
    <w:unhideWhenUsed/>
    <w:rsid w:val="003D1FD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6057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stg-mhec.maryland.gov/preparing/Pages/FinancialAid/ProgramDescriptions/prog_RichardWCollinsIIILeadershipwHScholarship.aspx" TargetMode="External"/><Relationship Id="rId26" Type="http://schemas.openxmlformats.org/officeDocument/2006/relationships/hyperlink" Target="https://stg-mhec.maryland.gov/preparing/Pages/FinancialAid/ProgramDescriptions/prog_tolbert.aspx" TargetMode="External"/><Relationship Id="rId39" Type="http://schemas.openxmlformats.org/officeDocument/2006/relationships/customXml" Target="../customXml/item1.xml"/><Relationship Id="rId21" Type="http://schemas.openxmlformats.org/officeDocument/2006/relationships/hyperlink" Target="https://stg-mhec.maryland.gov/preparing/Pages/FinancialAid/CyberSecurity-Scholarship-Program.aspx" TargetMode="External"/><Relationship Id="rId34" Type="http://schemas.openxmlformats.org/officeDocument/2006/relationships/hyperlink" Target="https://stg-mhec.maryland.gov/preparing/Pages/FinancialAid/ProgramDescriptions/prog_service.aspx" TargetMode="External"/><Relationship Id="rId7" Type="http://schemas.openxmlformats.org/officeDocument/2006/relationships/hyperlink" Target="https://stg-mhec.maryland.gov/preparing/Pages/FinancialAid/ProgramDescriptions/prog_cbeag.aspx" TargetMode="External"/><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hyperlink" Target="https://stg-mhec.maryland.gov/Pages/NEAR-COMPLETERS-GRANT-INFORMATION.aspx" TargetMode="External"/><Relationship Id="rId29" Type="http://schemas.openxmlformats.org/officeDocument/2006/relationships/image" Target="media/image5.png"/><Relationship Id="rId41"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hyperlink" Target="https://stg-mhec.maryland.gov/preparing/Pages/Maryland-Police-Officer-Scholarship-Program.aspx" TargetMode="External"/><Relationship Id="rId11" Type="http://schemas.openxmlformats.org/officeDocument/2006/relationships/hyperlink" Target="https://stg-mhec.maryland.gov/preparing/Pages/FinancialAid/ProgramDescriptions/prog_disabilities.aspx" TargetMode="External"/><Relationship Id="rId24" Type="http://schemas.openxmlformats.org/officeDocument/2006/relationships/hyperlink" Target="https://stg-mhec.maryland.gov/preparing/Pages/FinancialAid/ProgramDescriptions/prog_fire.aspx" TargetMode="External"/><Relationship Id="rId32" Type="http://schemas.openxmlformats.org/officeDocument/2006/relationships/hyperlink" Target="https://stg-mhec.maryland.gov/preparing/Pages/FinancialAid/ProgramDescriptions/prog_ea.aspx" TargetMode="External"/><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hyperlink" Target="https://stg-mhec.maryland.gov/preparing/Pages/FinancialAid/ProgramDescriptions/prog_MDCommunityCollegePromiseScholarship.aspx" TargetMode="External"/><Relationship Id="rId15" Type="http://schemas.openxmlformats.org/officeDocument/2006/relationships/hyperlink" Target="https://stg-mhec.maryland.gov/preparing/Pages/FinancialAid/ProgramDescriptions/prog_nonresnurs.aspx" TargetMode="External"/><Relationship Id="rId23" Type="http://schemas.openxmlformats.org/officeDocument/2006/relationships/hyperlink" Target="https://military.maryland.gov/NG/Pages/tuition-assistance.aspx" TargetMode="External"/><Relationship Id="rId28" Type="http://schemas.openxmlformats.org/officeDocument/2006/relationships/hyperlink" Target="https://stg-mhec.maryland.gov/preparing/Pages/FinancialAid/ProgramDescriptions/prog_gagrant.aspx" TargetMode="External"/><Relationship Id="rId36" Type="http://schemas.openxmlformats.org/officeDocument/2006/relationships/hyperlink" Target="https://stg-mhec.maryland.gov/preparing/Pages/FinancialAid/ProgramDescriptions/prog_senatorial.aspx" TargetMode="External"/><Relationship Id="rId10" Type="http://schemas.openxmlformats.org/officeDocument/2006/relationships/hyperlink" Target="https://stg-mhec.maryland.gov/preparing/Pages/FinancialAid/ProgramDescriptions/prog_WSSAG.aspx" TargetMode="External"/><Relationship Id="rId19" Type="http://schemas.openxmlformats.org/officeDocument/2006/relationships/hyperlink" Target="https://stg-mhec.maryland.gov/preparing/pages/financialAid/ProgramDescriptions/prog_vaic.aspx" TargetMode="External"/><Relationship Id="rId31" Type="http://schemas.openxmlformats.org/officeDocument/2006/relationships/hyperlink" Target="https://stg-mhec.maryland.gov/preparing/Pages/FinancialAid/ProgramDescriptions/prog_appeals.aspx" TargetMode="External"/><Relationship Id="rId4" Type="http://schemas.openxmlformats.org/officeDocument/2006/relationships/image" Target="media/image1.jpeg"/><Relationship Id="rId9" Type="http://schemas.openxmlformats.org/officeDocument/2006/relationships/hyperlink" Target="https://stg-mhec.maryland.gov/preparing/Pages/FinancialAid/ProgramDescriptions/prog_gradprof.aspx" TargetMode="External"/><Relationship Id="rId14" Type="http://schemas.openxmlformats.org/officeDocument/2006/relationships/hyperlink" Target="https://stg-mhec.maryland.gov/preparing/Pages/TeachingFellowsMDScholarship.aspx" TargetMode="External"/><Relationship Id="rId22" Type="http://schemas.openxmlformats.org/officeDocument/2006/relationships/hyperlink" Target="https://stg-mhec.maryland.gov/preparing/Pages/FinancialAid/ProgramDescriptions/prog_homelessyouth.aspx" TargetMode="External"/><Relationship Id="rId27" Type="http://schemas.openxmlformats.org/officeDocument/2006/relationships/hyperlink" Target="https://stg-mhec.maryland.gov/preparing/Pages/FinancialAid/ProgramDescriptions/prog_ptgrant.aspx" TargetMode="External"/><Relationship Id="rId30" Type="http://schemas.openxmlformats.org/officeDocument/2006/relationships/hyperlink" Target="https://stg-mhec.maryland.gov/preparing/Pages/FinancialAid/ProgramDescriptions/prog_delegate.aspx" TargetMode="External"/><Relationship Id="rId35" Type="http://schemas.openxmlformats.org/officeDocument/2006/relationships/hyperlink" Target="https://stg-mhec.maryland.gov/preparing/Pages/FinancialAid/ProgramDescriptions/prog_workforce.aspx" TargetMode="External"/><Relationship Id="rId8" Type="http://schemas.openxmlformats.org/officeDocument/2006/relationships/hyperlink" Target="https://stg-mhec.maryland.gov/preparing/pages/financialAid/ProgramDescriptions/prog_conroy.aspx" TargetMode="External"/><Relationship Id="rId3" Type="http://schemas.openxmlformats.org/officeDocument/2006/relationships/webSettings" Target="webSettings.xml"/><Relationship Id="rId12" Type="http://schemas.openxmlformats.org/officeDocument/2006/relationships/hyperlink" Target="https://stg-mhec.maryland.gov/preparing/Pages/FinancialAid/ProgramDescriptions/prog_fostercare.aspx" TargetMode="External"/><Relationship Id="rId17" Type="http://schemas.openxmlformats.org/officeDocument/2006/relationships/hyperlink" Target="https://stg-mhec.maryland.gov/preparing/Pages/FinancialAid/ProgramDescriptions/prog_service.aspx" TargetMode="External"/><Relationship Id="rId25" Type="http://schemas.openxmlformats.org/officeDocument/2006/relationships/image" Target="media/image4.jpeg"/><Relationship Id="rId33" Type="http://schemas.openxmlformats.org/officeDocument/2006/relationships/hyperlink" Target="https://stg-mhec.maryland.gov/preparing/Pages/FinancialAid/ProgramDescriptions/prog_2_plus_2.aspx" TargetMode="Externa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10B8B1A6EE4F44B79852DA3044FA2A" ma:contentTypeVersion="5" ma:contentTypeDescription="Create a new document." ma:contentTypeScope="" ma:versionID="b0692298d0040d6d08576aadb1f4a5bf">
  <xsd:schema xmlns:xsd="http://www.w3.org/2001/XMLSchema" xmlns:xs="http://www.w3.org/2001/XMLSchema" xmlns:p="http://schemas.microsoft.com/office/2006/metadata/properties" xmlns:ns1="http://schemas.microsoft.com/sharepoint/v3" targetNamespace="http://schemas.microsoft.com/office/2006/metadata/properties" ma:root="true" ma:fieldsID="2ab91acf0173590172983a49406d7043"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hidden="true" ma:internalName="PublishingStartDate" ma:readOnly="false">
      <xsd:simpleType>
        <xsd:restriction base="dms:Unknown"/>
      </xsd:simpleType>
    </xsd:element>
    <xsd:element name="PublishingExpirationDate" ma:index="5" nillable="true" ma:displayName="Scheduling End Date" ma:description="" ma:hidden="true" ma:internalName="PublishingExpirationDate"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82F4543-BE00-4D6A-A957-52D6B2863BAF}"/>
</file>

<file path=customXml/itemProps2.xml><?xml version="1.0" encoding="utf-8"?>
<ds:datastoreItem xmlns:ds="http://schemas.openxmlformats.org/officeDocument/2006/customXml" ds:itemID="{991BF634-A8BA-42DC-A7A1-A7D935AC0580}"/>
</file>

<file path=customXml/itemProps3.xml><?xml version="1.0" encoding="utf-8"?>
<ds:datastoreItem xmlns:ds="http://schemas.openxmlformats.org/officeDocument/2006/customXml" ds:itemID="{99EE9430-29B9-44AB-BD9E-87D4084065C5}"/>
</file>

<file path=docProps/app.xml><?xml version="1.0" encoding="utf-8"?>
<Properties xmlns="http://schemas.openxmlformats.org/officeDocument/2006/extended-properties" xmlns:vt="http://schemas.openxmlformats.org/officeDocument/2006/docPropsVTypes">
  <Template>Normal</Template>
  <TotalTime>0</TotalTime>
  <Pages>1</Pages>
  <Words>1690</Words>
  <Characters>10450</Characters>
  <Application>Microsoft Office Word</Application>
  <DocSecurity>0</DocSecurity>
  <Lines>298</Lines>
  <Paragraphs>104</Paragraphs>
  <ScaleCrop>false</ScaleCrop>
  <HeadingPairs>
    <vt:vector size="2" baseType="variant">
      <vt:variant>
        <vt:lpstr>Title</vt:lpstr>
      </vt:variant>
      <vt:variant>
        <vt:i4>1</vt:i4>
      </vt:variant>
    </vt:vector>
  </HeadingPairs>
  <TitlesOfParts>
    <vt:vector size="1" baseType="lpstr">
      <vt:lpstr/>
    </vt:vector>
  </TitlesOfParts>
  <Company>State of Maryland</Company>
  <LinksUpToDate>false</LinksUpToDate>
  <CharactersWithSpaces>12036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2022-11-18T19:41:00Z</dcterms:created>
  <dcterms:modified xsi:type="dcterms:W3CDTF">2022-11-18T19:41:00Z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0x0101002210B8B1A6EE4F44B79852DA3044FA2A</vt:lpwstr>
  </property>
</Properties>
</file>